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DB3" w:rsidRPr="00941DC5" w:rsidRDefault="00CD0DB3" w:rsidP="00941DC5">
      <w:pPr>
        <w:pStyle w:val="10"/>
        <w:keepNext/>
        <w:keepLines/>
        <w:shd w:val="clear" w:color="auto" w:fill="auto"/>
        <w:spacing w:after="0" w:line="240" w:lineRule="auto"/>
        <w:ind w:right="40"/>
        <w:rPr>
          <w:sz w:val="28"/>
          <w:szCs w:val="28"/>
        </w:rPr>
      </w:pPr>
      <w:bookmarkStart w:id="0" w:name="bookmark0"/>
      <w:r w:rsidRPr="00941DC5">
        <w:rPr>
          <w:sz w:val="28"/>
          <w:szCs w:val="28"/>
        </w:rPr>
        <w:t xml:space="preserve">Активные методы обучения учителей </w:t>
      </w:r>
      <w:bookmarkEnd w:id="0"/>
    </w:p>
    <w:p w:rsidR="00941DC5" w:rsidRPr="00941DC5" w:rsidRDefault="00941DC5" w:rsidP="00941DC5">
      <w:pPr>
        <w:pStyle w:val="10"/>
        <w:keepNext/>
        <w:keepLines/>
        <w:shd w:val="clear" w:color="auto" w:fill="auto"/>
        <w:spacing w:after="0" w:line="240" w:lineRule="auto"/>
        <w:ind w:right="40"/>
        <w:jc w:val="right"/>
        <w:rPr>
          <w:b w:val="0"/>
          <w:i/>
          <w:sz w:val="28"/>
          <w:szCs w:val="28"/>
        </w:rPr>
      </w:pPr>
      <w:r w:rsidRPr="00941DC5">
        <w:rPr>
          <w:b w:val="0"/>
          <w:i/>
          <w:sz w:val="28"/>
          <w:szCs w:val="28"/>
        </w:rPr>
        <w:t>Цейтва О.Л.</w:t>
      </w:r>
    </w:p>
    <w:p w:rsidR="00941DC5" w:rsidRPr="00941DC5" w:rsidRDefault="00941DC5" w:rsidP="00941DC5">
      <w:pPr>
        <w:pStyle w:val="10"/>
        <w:keepNext/>
        <w:keepLines/>
        <w:shd w:val="clear" w:color="auto" w:fill="auto"/>
        <w:spacing w:after="0" w:line="240" w:lineRule="auto"/>
        <w:ind w:right="40"/>
        <w:jc w:val="right"/>
        <w:rPr>
          <w:b w:val="0"/>
          <w:i/>
          <w:sz w:val="28"/>
          <w:szCs w:val="28"/>
        </w:rPr>
      </w:pPr>
      <w:r w:rsidRPr="00941DC5">
        <w:rPr>
          <w:b w:val="0"/>
          <w:i/>
          <w:sz w:val="28"/>
          <w:szCs w:val="28"/>
        </w:rPr>
        <w:t>Зам. директора по НМР</w:t>
      </w:r>
    </w:p>
    <w:p w:rsidR="00941DC5" w:rsidRDefault="00941DC5" w:rsidP="00941DC5">
      <w:pPr>
        <w:pStyle w:val="10"/>
        <w:keepNext/>
        <w:keepLines/>
        <w:shd w:val="clear" w:color="auto" w:fill="auto"/>
        <w:spacing w:after="0" w:line="240" w:lineRule="auto"/>
        <w:ind w:right="40"/>
        <w:jc w:val="right"/>
        <w:rPr>
          <w:b w:val="0"/>
          <w:i/>
          <w:sz w:val="28"/>
          <w:szCs w:val="28"/>
        </w:rPr>
      </w:pPr>
      <w:r w:rsidRPr="00941DC5">
        <w:rPr>
          <w:b w:val="0"/>
          <w:i/>
          <w:sz w:val="28"/>
          <w:szCs w:val="28"/>
        </w:rPr>
        <w:t>ГУ «Средняя школа № 2 п. Аксу»</w:t>
      </w:r>
    </w:p>
    <w:p w:rsidR="00941DC5" w:rsidRPr="00941DC5" w:rsidRDefault="00941DC5" w:rsidP="00941DC5">
      <w:pPr>
        <w:pStyle w:val="10"/>
        <w:keepNext/>
        <w:keepLines/>
        <w:shd w:val="clear" w:color="auto" w:fill="auto"/>
        <w:spacing w:after="0" w:line="240" w:lineRule="auto"/>
        <w:ind w:right="40"/>
        <w:jc w:val="right"/>
        <w:rPr>
          <w:b w:val="0"/>
          <w:i/>
          <w:sz w:val="28"/>
          <w:szCs w:val="28"/>
        </w:rPr>
      </w:pPr>
    </w:p>
    <w:p w:rsidR="004855B7" w:rsidRDefault="00941DC5" w:rsidP="004855B7">
      <w:pPr>
        <w:pStyle w:val="2"/>
        <w:shd w:val="clear" w:color="auto" w:fill="auto"/>
        <w:spacing w:before="0" w:line="240" w:lineRule="auto"/>
        <w:ind w:right="20" w:firstLine="360"/>
        <w:rPr>
          <w:sz w:val="28"/>
          <w:szCs w:val="28"/>
        </w:rPr>
      </w:pPr>
      <w:r w:rsidRPr="00941DC5">
        <w:rPr>
          <w:sz w:val="28"/>
          <w:szCs w:val="28"/>
        </w:rPr>
        <w:t>Активные методы обучения - это система методов, обеспечивающих активность и разнообразие мыслительной и практической деятельности обучаемых в процессе освоения знаний, повышения своей профессиональной компетентности.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right="20" w:firstLine="360"/>
        <w:rPr>
          <w:sz w:val="28"/>
          <w:szCs w:val="28"/>
        </w:rPr>
      </w:pPr>
      <w:r w:rsidRPr="00941DC5">
        <w:rPr>
          <w:sz w:val="28"/>
          <w:szCs w:val="28"/>
        </w:rPr>
        <w:t>Жизнь в постоянно изменяющихся условиях требует от специалиста умения решать регулярно возникающие новые, нестандартные проблемы. Признаком времени является повышенная профессиональная мобильность. Новые задачи и направления развития образования определяют и особые требования к личности и профессиональной компетентности педагогов.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right="720" w:firstLine="36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В связи с этим от учителя требуется постоянная работа по повышению профессиональной компетентности, а именно: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20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повышение уровня психолого-педагогической культуры;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15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развитие новых ценностей на основе имеющихся знаний и опыта;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20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совершенствование процесса самопознания и рефлексии;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20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профилактика "синдрома эмоционального выгорания";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20"/>
        </w:tabs>
        <w:spacing w:before="0" w:line="240" w:lineRule="auto"/>
        <w:ind w:left="720" w:right="20" w:hanging="36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формирование мировоззренческих и деятельностных основ личностно</w:t>
      </w:r>
      <w:r w:rsidR="004855B7">
        <w:rPr>
          <w:sz w:val="28"/>
          <w:szCs w:val="28"/>
        </w:rPr>
        <w:t>-</w:t>
      </w:r>
      <w:r w:rsidRPr="00941DC5">
        <w:rPr>
          <w:sz w:val="28"/>
          <w:szCs w:val="28"/>
        </w:rPr>
        <w:t xml:space="preserve"> ориентированного взаимодействия учителя с детьми, их родителями, другими участниками образовательного процесса и т. д.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right="20" w:firstLine="360"/>
        <w:rPr>
          <w:sz w:val="28"/>
          <w:szCs w:val="28"/>
        </w:rPr>
      </w:pPr>
      <w:r w:rsidRPr="00941DC5">
        <w:rPr>
          <w:sz w:val="28"/>
          <w:szCs w:val="28"/>
        </w:rPr>
        <w:t>Активные методы обучения - это система методов, обеспечивающих активность и разнообразие мыслительной и практической деятельности обучаемых в процессе освоения знаний, повышения своей профессиональной компетентности.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firstLine="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Особенности активных методов обучения: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20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групповая форма организации работы участников учебного процесса;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20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использование деятельностного подхода к обучению;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20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практическая направленность деятельности участников учебного процесса;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20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игровой и творческий характер обучения;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20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интерактивность учебного процесса;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20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включение в работу разнообразных коммуникаций, диалога и полилога;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20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использование знаний и опыта обучающихся;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10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задействование в процессе обучения всех органов чувств;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15"/>
        </w:tabs>
        <w:spacing w:before="0" w:line="240" w:lineRule="auto"/>
        <w:ind w:firstLine="360"/>
        <w:rPr>
          <w:sz w:val="28"/>
          <w:szCs w:val="28"/>
        </w:rPr>
      </w:pPr>
      <w:r w:rsidRPr="00941DC5">
        <w:rPr>
          <w:sz w:val="28"/>
          <w:szCs w:val="28"/>
        </w:rPr>
        <w:t>рефлексия процесса обучения его участниками.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right="20" w:firstLine="360"/>
        <w:rPr>
          <w:sz w:val="28"/>
          <w:szCs w:val="28"/>
        </w:rPr>
      </w:pPr>
      <w:r w:rsidRPr="00941DC5">
        <w:rPr>
          <w:sz w:val="28"/>
          <w:szCs w:val="28"/>
        </w:rPr>
        <w:t>На наш взгляд, активные формы и методы обучения педагогов обладают большим потенциалом при подготовке профессионалов, способных занять активную позицию в выборе методов работы с детьми.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right="20" w:firstLine="360"/>
        <w:rPr>
          <w:sz w:val="28"/>
          <w:szCs w:val="28"/>
        </w:rPr>
      </w:pPr>
      <w:r w:rsidRPr="00941DC5">
        <w:rPr>
          <w:sz w:val="28"/>
          <w:szCs w:val="28"/>
        </w:rPr>
        <w:t>С помощью активных методов обучения можно развить в педагогах способность работать в команде, осуществлять совместную проектную и исследовательскую деятельность, отстаивать свои позиции, обосновывать собственное мнение и толерантно относиться к чужому, принимать ответственность за себя и команду.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40" w:firstLine="36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Рассмотрим назначение, принципы проведения и содержательные особенности некоторых форм работы по повышению профессиональной компетентности педагогов, основанных на использовании активных методов обучения.</w:t>
      </w:r>
    </w:p>
    <w:p w:rsidR="00CD0DB3" w:rsidRPr="00941DC5" w:rsidRDefault="00CD0DB3" w:rsidP="00941DC5">
      <w:pPr>
        <w:pStyle w:val="21"/>
        <w:keepNext/>
        <w:keepLines/>
        <w:shd w:val="clear" w:color="auto" w:fill="auto"/>
        <w:spacing w:before="0" w:after="0" w:line="240" w:lineRule="auto"/>
        <w:ind w:left="80"/>
        <w:rPr>
          <w:sz w:val="28"/>
          <w:szCs w:val="28"/>
        </w:rPr>
      </w:pPr>
      <w:bookmarkStart w:id="1" w:name="bookmark1"/>
      <w:r w:rsidRPr="00941DC5">
        <w:rPr>
          <w:sz w:val="28"/>
          <w:szCs w:val="28"/>
        </w:rPr>
        <w:lastRenderedPageBreak/>
        <w:t>Тренинг</w:t>
      </w:r>
      <w:bookmarkEnd w:id="1"/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40" w:firstLine="360"/>
        <w:rPr>
          <w:sz w:val="28"/>
          <w:szCs w:val="28"/>
        </w:rPr>
      </w:pPr>
      <w:r w:rsidRPr="00941DC5">
        <w:rPr>
          <w:sz w:val="28"/>
          <w:szCs w:val="28"/>
        </w:rPr>
        <w:t>Под тренингами понимают такое обучение, в котором основное внимание уделяется практической отработке изучаемого материала, когда в процессе моделирования специально заданных ситуаций обучающиеся имеют возможность развить и закрепить необходимые знания и навыки, изменить свое отношение к собственному опыту и применяемым в работе подходам.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40" w:firstLine="36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В тренингах обычно широко используются различные методы и техники активного обучения: деловые, ролевые и имитационные игры, разбор конкретных ситуаций и групповые дискуссии.</w:t>
      </w:r>
    </w:p>
    <w:p w:rsidR="00CD0DB3" w:rsidRPr="00941DC5" w:rsidRDefault="00CD0DB3" w:rsidP="00941DC5">
      <w:pPr>
        <w:pStyle w:val="21"/>
        <w:keepNext/>
        <w:keepLines/>
        <w:shd w:val="clear" w:color="auto" w:fill="auto"/>
        <w:spacing w:before="0" w:after="0" w:line="240" w:lineRule="auto"/>
        <w:ind w:left="80"/>
        <w:rPr>
          <w:sz w:val="28"/>
          <w:szCs w:val="28"/>
        </w:rPr>
      </w:pPr>
      <w:bookmarkStart w:id="2" w:name="bookmark2"/>
      <w:r w:rsidRPr="00941DC5">
        <w:rPr>
          <w:sz w:val="28"/>
          <w:szCs w:val="28"/>
        </w:rPr>
        <w:t>Учебная дискуссия</w:t>
      </w:r>
      <w:bookmarkEnd w:id="2"/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40" w:firstLine="360"/>
        <w:rPr>
          <w:sz w:val="28"/>
          <w:szCs w:val="28"/>
        </w:rPr>
      </w:pPr>
      <w:r w:rsidRPr="00941DC5">
        <w:rPr>
          <w:sz w:val="28"/>
          <w:szCs w:val="28"/>
        </w:rPr>
        <w:t>Традиционно под словом "дискуссия" понимается обмен мнениями во всех его формах. Соответствующий метод обучения заключается в проведении обсуждений по конкретной проблеме в относительно небольших группах обучающихся (от 6 до 15 чел.).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40" w:firstLine="36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Учебная дискуссия отличается тем, что ее проблематика нова лишь для группы лиц, участвующих в дискуссии; ее ориентировочный результат известен организатору. Цель учебной дискуссии - овладение участниками методами ведения обсуждения, поиска и формулирования аргументов, их анализа. Грамотно организованная учебная дискуссия является фактором развития коммуникативных и аналитических способностей, позволяет выявить уровень представлений по определенной теме, проблеме.</w:t>
      </w:r>
    </w:p>
    <w:p w:rsidR="00CD0DB3" w:rsidRPr="00941DC5" w:rsidRDefault="00CD0DB3" w:rsidP="00941DC5">
      <w:pPr>
        <w:pStyle w:val="21"/>
        <w:keepNext/>
        <w:keepLines/>
        <w:shd w:val="clear" w:color="auto" w:fill="auto"/>
        <w:spacing w:before="0" w:after="0" w:line="240" w:lineRule="auto"/>
        <w:ind w:left="80"/>
        <w:rPr>
          <w:sz w:val="28"/>
          <w:szCs w:val="28"/>
        </w:rPr>
      </w:pPr>
      <w:bookmarkStart w:id="3" w:name="bookmark3"/>
      <w:r w:rsidRPr="00941DC5">
        <w:rPr>
          <w:sz w:val="28"/>
          <w:szCs w:val="28"/>
        </w:rPr>
        <w:t>Круглый стол</w:t>
      </w:r>
      <w:bookmarkEnd w:id="3"/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40" w:firstLine="36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Круглый стол - это коллективное обсуждение заданной темы равноправными участниками. Виды круглых столов, наиболее часто используемые в практике работы: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06"/>
        </w:tabs>
        <w:spacing w:before="0" w:line="240" w:lineRule="auto"/>
        <w:ind w:left="740" w:right="40" w:hanging="360"/>
        <w:jc w:val="left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учебные</w:t>
      </w:r>
      <w:r w:rsidRPr="00941DC5">
        <w:rPr>
          <w:sz w:val="28"/>
          <w:szCs w:val="28"/>
        </w:rPr>
        <w:t xml:space="preserve"> круглые столы проводятся для изучения нового или воспроизведения забытого материала;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35"/>
        </w:tabs>
        <w:spacing w:before="0" w:line="240" w:lineRule="auto"/>
        <w:ind w:left="740" w:right="40" w:hanging="360"/>
        <w:jc w:val="left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проблемные -</w:t>
      </w:r>
      <w:r w:rsidRPr="00941DC5">
        <w:rPr>
          <w:sz w:val="28"/>
          <w:szCs w:val="28"/>
        </w:rPr>
        <w:t xml:space="preserve"> служат для презентации и обсуждения проблемных вопросов или ситуационных заданий;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35"/>
        </w:tabs>
        <w:spacing w:before="0" w:line="240" w:lineRule="auto"/>
        <w:ind w:left="740" w:right="40" w:hanging="360"/>
        <w:jc w:val="left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дискуссионные -</w:t>
      </w:r>
      <w:r w:rsidRPr="00941DC5">
        <w:rPr>
          <w:sz w:val="28"/>
          <w:szCs w:val="28"/>
        </w:rPr>
        <w:t xml:space="preserve"> организуются для обсуждения новых публикаций по интересующей тематике, анализа литературы по определенной теме; дискуссии о применении теоретических знаний на практике;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35"/>
        </w:tabs>
        <w:spacing w:before="0" w:line="240" w:lineRule="auto"/>
        <w:ind w:left="740" w:right="40" w:hanging="360"/>
        <w:jc w:val="left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системные —</w:t>
      </w:r>
      <w:r w:rsidRPr="00941DC5">
        <w:rPr>
          <w:sz w:val="28"/>
          <w:szCs w:val="28"/>
        </w:rPr>
        <w:t xml:space="preserve"> это комплекс мероприятий, на которых обсуждаются вопросы в определенной последовательности с целью более глубокого знакомства с проблемой или приведения знаний в систему.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80" w:firstLine="0"/>
        <w:jc w:val="center"/>
        <w:rPr>
          <w:sz w:val="28"/>
          <w:szCs w:val="28"/>
        </w:rPr>
      </w:pPr>
      <w:r w:rsidRPr="00941DC5">
        <w:rPr>
          <w:sz w:val="28"/>
          <w:szCs w:val="28"/>
        </w:rPr>
        <w:t>Формы проведения круглого стола: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40"/>
        </w:tabs>
        <w:spacing w:before="0" w:line="240" w:lineRule="auto"/>
        <w:ind w:left="740" w:hanging="36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коллективная беседа по проблемным вопросам обсуждаемой темы;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35"/>
        </w:tabs>
        <w:spacing w:before="0" w:line="240" w:lineRule="auto"/>
        <w:ind w:left="740" w:right="40" w:hanging="36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регламентированная дискуссия или диспут - публичное обсуждение спорного вопроса, проводимое по итогам освоения темы, рассмотрения проблемы;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30"/>
        </w:tabs>
        <w:spacing w:before="0" w:line="240" w:lineRule="auto"/>
        <w:ind w:left="740" w:right="40" w:hanging="36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учебная конференция предназначена для освоения легкого, но объемного материала (участники мероприятия выступают с заранее подготовленными мини-сообщениями по теме, остальные задают вопросы);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30"/>
        </w:tabs>
        <w:spacing w:before="0" w:line="240" w:lineRule="auto"/>
        <w:ind w:left="740" w:right="40" w:hanging="36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учебные встречи со специалистами за круглым столом (участники заранее готовят по теме вопросы, которые смогут задать специалисту).</w:t>
      </w:r>
    </w:p>
    <w:p w:rsidR="00CD0DB3" w:rsidRPr="00941DC5" w:rsidRDefault="00CD0DB3" w:rsidP="00941DC5">
      <w:pPr>
        <w:pStyle w:val="21"/>
        <w:keepNext/>
        <w:keepLines/>
        <w:shd w:val="clear" w:color="auto" w:fill="auto"/>
        <w:spacing w:before="0" w:after="0" w:line="240" w:lineRule="auto"/>
        <w:ind w:left="80"/>
        <w:rPr>
          <w:sz w:val="28"/>
          <w:szCs w:val="28"/>
        </w:rPr>
      </w:pPr>
      <w:bookmarkStart w:id="4" w:name="bookmark4"/>
      <w:r w:rsidRPr="00941DC5">
        <w:rPr>
          <w:sz w:val="28"/>
          <w:szCs w:val="28"/>
        </w:rPr>
        <w:t>Этапы организации работы по методу кейсов</w:t>
      </w:r>
      <w:bookmarkEnd w:id="4"/>
    </w:p>
    <w:p w:rsidR="00CD0DB3" w:rsidRPr="00941DC5" w:rsidRDefault="00CD0DB3" w:rsidP="00941DC5">
      <w:pPr>
        <w:pStyle w:val="2"/>
        <w:numPr>
          <w:ilvl w:val="0"/>
          <w:numId w:val="2"/>
        </w:numPr>
        <w:shd w:val="clear" w:color="auto" w:fill="auto"/>
        <w:tabs>
          <w:tab w:val="left" w:pos="716"/>
        </w:tabs>
        <w:spacing w:before="0" w:line="240" w:lineRule="auto"/>
        <w:ind w:left="740" w:right="40" w:hanging="36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На подготовительном этапе организатором занятия конкретизируются цели работы с педагогами; ведется подбор и разработка ситуаций, соответствующих цели; написание сценария занятия.</w:t>
      </w:r>
    </w:p>
    <w:p w:rsidR="00CD0DB3" w:rsidRPr="00941DC5" w:rsidRDefault="00CD0DB3" w:rsidP="00941DC5">
      <w:pPr>
        <w:pStyle w:val="2"/>
        <w:numPr>
          <w:ilvl w:val="0"/>
          <w:numId w:val="2"/>
        </w:numPr>
        <w:shd w:val="clear" w:color="auto" w:fill="auto"/>
        <w:tabs>
          <w:tab w:val="left" w:pos="730"/>
        </w:tabs>
        <w:spacing w:before="0" w:line="240" w:lineRule="auto"/>
        <w:ind w:left="740" w:right="80"/>
        <w:jc w:val="left"/>
        <w:rPr>
          <w:sz w:val="28"/>
          <w:szCs w:val="28"/>
        </w:rPr>
      </w:pPr>
      <w:r w:rsidRPr="00941DC5">
        <w:rPr>
          <w:sz w:val="28"/>
          <w:szCs w:val="28"/>
        </w:rPr>
        <w:lastRenderedPageBreak/>
        <w:t>Ознакомительный этап - это презентация практической ситуации организатором, ее первоначальное обсуждение. Этот этап работы рекомендуется организовывать в малых группах.</w:t>
      </w:r>
    </w:p>
    <w:p w:rsidR="00CD0DB3" w:rsidRPr="00941DC5" w:rsidRDefault="00CD0DB3" w:rsidP="00941DC5">
      <w:pPr>
        <w:pStyle w:val="2"/>
        <w:numPr>
          <w:ilvl w:val="0"/>
          <w:numId w:val="2"/>
        </w:numPr>
        <w:shd w:val="clear" w:color="auto" w:fill="auto"/>
        <w:tabs>
          <w:tab w:val="left" w:pos="720"/>
        </w:tabs>
        <w:spacing w:before="0" w:line="240" w:lineRule="auto"/>
        <w:ind w:left="740" w:right="8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Аналитический этап включает в себя следующие направления работы: выявление группой сути проблемы, ее конкретизация; поиск путей решения проблемы, необходимых источников информации; формулирование микрогруппами или отдельными участниками работы вариантов решения; анализ группой различных решений, выявление их сильных и слабых позиций.</w:t>
      </w:r>
    </w:p>
    <w:p w:rsidR="00CD0DB3" w:rsidRPr="00941DC5" w:rsidRDefault="00CD0DB3" w:rsidP="00941DC5">
      <w:pPr>
        <w:pStyle w:val="2"/>
        <w:numPr>
          <w:ilvl w:val="0"/>
          <w:numId w:val="2"/>
        </w:numPr>
        <w:shd w:val="clear" w:color="auto" w:fill="auto"/>
        <w:tabs>
          <w:tab w:val="left" w:pos="720"/>
        </w:tabs>
        <w:spacing w:before="0" w:line="240" w:lineRule="auto"/>
        <w:ind w:left="740" w:right="8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Итоговый этап - выбор единого варианта решения, анализ хода и содержания проделанной работы, рефлексия.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80" w:firstLine="360"/>
        <w:rPr>
          <w:sz w:val="28"/>
          <w:szCs w:val="28"/>
        </w:rPr>
      </w:pPr>
      <w:r w:rsidRPr="00941DC5">
        <w:rPr>
          <w:sz w:val="28"/>
          <w:szCs w:val="28"/>
        </w:rPr>
        <w:t>Метод кейсов, или метод анализа практических ситуаций, признан одним из самых эффективных в мировой практике повышения квалификации специалистов. Основная задача работы в рамках данного метода - применение накопленных знаний в конкретных ситуациях, связанных с повседневной профессиональной деятельностью.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80" w:firstLine="360"/>
        <w:rPr>
          <w:sz w:val="28"/>
          <w:szCs w:val="28"/>
        </w:rPr>
      </w:pPr>
      <w:r w:rsidRPr="00941DC5">
        <w:rPr>
          <w:sz w:val="28"/>
          <w:szCs w:val="28"/>
        </w:rPr>
        <w:t>Метод кейсов (от англ. с</w:t>
      </w:r>
      <w:r w:rsidRPr="00941DC5">
        <w:rPr>
          <w:sz w:val="28"/>
          <w:szCs w:val="28"/>
          <w:lang w:val="en-US"/>
        </w:rPr>
        <w:t>ase</w:t>
      </w:r>
      <w:r w:rsidRPr="00941DC5">
        <w:rPr>
          <w:sz w:val="28"/>
          <w:szCs w:val="28"/>
        </w:rPr>
        <w:t xml:space="preserve"> </w:t>
      </w:r>
      <w:r w:rsidRPr="00941DC5">
        <w:rPr>
          <w:sz w:val="28"/>
          <w:szCs w:val="28"/>
          <w:lang w:val="en-US"/>
        </w:rPr>
        <w:t>method</w:t>
      </w:r>
      <w:r w:rsidRPr="00941DC5">
        <w:rPr>
          <w:sz w:val="28"/>
          <w:szCs w:val="28"/>
        </w:rPr>
        <w:t xml:space="preserve"> (кейс-метод), </w:t>
      </w:r>
      <w:r w:rsidRPr="00941DC5">
        <w:rPr>
          <w:sz w:val="28"/>
          <w:szCs w:val="28"/>
          <w:lang w:val="en-US"/>
        </w:rPr>
        <w:t>case</w:t>
      </w:r>
      <w:r w:rsidRPr="00941DC5">
        <w:rPr>
          <w:sz w:val="28"/>
          <w:szCs w:val="28"/>
        </w:rPr>
        <w:t>-</w:t>
      </w:r>
      <w:r w:rsidRPr="00941DC5">
        <w:rPr>
          <w:sz w:val="28"/>
          <w:szCs w:val="28"/>
          <w:lang w:val="en-US"/>
        </w:rPr>
        <w:t>study</w:t>
      </w:r>
      <w:r w:rsidRPr="00941DC5">
        <w:rPr>
          <w:sz w:val="28"/>
          <w:szCs w:val="28"/>
        </w:rPr>
        <w:t xml:space="preserve"> (кейс-стади), метод конкретных ситуаций) - техника обучения, при который обучающиеся должны проанализировать ситуацию, разобраться в сути проблемы, предложить возможные решения и выбрать лучшее из них. Кейсы базируются на реальном фактическом материале, или же приближены к реальной ситуации.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80" w:firstLine="360"/>
        <w:rPr>
          <w:sz w:val="28"/>
          <w:szCs w:val="28"/>
        </w:rPr>
      </w:pPr>
      <w:r w:rsidRPr="00941DC5">
        <w:rPr>
          <w:sz w:val="28"/>
          <w:szCs w:val="28"/>
        </w:rPr>
        <w:t>Предлагаемые к обсуждению ситуации могут являться реальными событиями или искусственно сконструированными описаниями, в основе которых должно лежать рассмотрение профессиональной деятельности, эмоционально-поведенческих аспектов взаимодействия участников образовательного процесса.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80" w:firstLine="360"/>
        <w:rPr>
          <w:sz w:val="28"/>
          <w:szCs w:val="28"/>
        </w:rPr>
      </w:pPr>
      <w:r w:rsidRPr="00941DC5">
        <w:rPr>
          <w:sz w:val="28"/>
          <w:szCs w:val="28"/>
        </w:rPr>
        <w:t>При изучении конкретной ситуации, ее анализе участники работы должны "вжиться" в предлагаемые обстоятельства, понять ситуацию, оценить обстановку, определить, есть ли в ней проблема и в чем ее суть. Каждому участнику предлагается обозначить свою роль в решении проблемы и выработать целесообразную линию поведения.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80" w:firstLine="0"/>
        <w:rPr>
          <w:sz w:val="28"/>
          <w:szCs w:val="28"/>
        </w:rPr>
      </w:pPr>
      <w:r w:rsidRPr="00941DC5">
        <w:rPr>
          <w:sz w:val="28"/>
          <w:szCs w:val="28"/>
        </w:rPr>
        <w:t>Известный американский психолог Карл Роджерс сформулировал психологические особенности взрослых людей, выступающие предпосылками успешного обучения: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jc w:val="left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люди от природы обладают большим потенциалом к обучению;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right="80" w:firstLine="0"/>
        <w:jc w:val="left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обучение эффективно, когда его предмет актуален для человека и когда личности человека (его "Я") ничто не угрожает;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right="80" w:firstLine="0"/>
        <w:jc w:val="left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в обучение вовлекается вся личность, что в результате вызывает изменения в самоорганизации и самовосприятии;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jc w:val="left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успешность обучения достигается действием, при сохранении открытости опыту;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right="80" w:firstLine="0"/>
        <w:jc w:val="left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самокритика и самооценка способствуют творчеству, формируют чувства независимости и уверенности в себе.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1140" w:firstLine="0"/>
        <w:jc w:val="left"/>
        <w:rPr>
          <w:sz w:val="28"/>
          <w:szCs w:val="28"/>
        </w:rPr>
      </w:pPr>
      <w:r w:rsidRPr="00941DC5">
        <w:rPr>
          <w:sz w:val="28"/>
          <w:szCs w:val="28"/>
        </w:rPr>
        <w:t>При выборе или разработке практической ситуации важно учитывать ряд обязательных требований:</w:t>
      </w:r>
    </w:p>
    <w:p w:rsidR="00CD0DB3" w:rsidRPr="00941DC5" w:rsidRDefault="004855B7" w:rsidP="004855B7">
      <w:pPr>
        <w:pStyle w:val="2"/>
        <w:shd w:val="clear" w:color="auto" w:fill="auto"/>
        <w:tabs>
          <w:tab w:val="left" w:pos="720"/>
        </w:tabs>
        <w:spacing w:before="0" w:line="240" w:lineRule="auto"/>
        <w:ind w:right="8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содержание ситуации должно отражать реальные события и факты; соответствовать рассматриваемой теме, профессиональным потребностям учителей;</w:t>
      </w:r>
    </w:p>
    <w:p w:rsidR="00CD0DB3" w:rsidRPr="00941DC5" w:rsidRDefault="004855B7" w:rsidP="004855B7">
      <w:pPr>
        <w:pStyle w:val="2"/>
        <w:shd w:val="clear" w:color="auto" w:fill="auto"/>
        <w:tabs>
          <w:tab w:val="left" w:pos="715"/>
        </w:tabs>
        <w:spacing w:before="0" w:line="240" w:lineRule="auto"/>
        <w:ind w:right="8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решение проблемы в предложенной ситуации должно быть по силам педагогам, вызывать желание с ней справиться и испытать чувство успеха;</w:t>
      </w:r>
    </w:p>
    <w:p w:rsidR="00CD0DB3" w:rsidRPr="00941DC5" w:rsidRDefault="004855B7" w:rsidP="004855B7">
      <w:pPr>
        <w:pStyle w:val="2"/>
        <w:shd w:val="clear" w:color="auto" w:fill="auto"/>
        <w:tabs>
          <w:tab w:val="left" w:pos="720"/>
        </w:tabs>
        <w:spacing w:before="0" w:line="240" w:lineRule="auto"/>
        <w:ind w:right="8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на начальных этапах педагогам должны быть предоставлены четкие инструкции по работе над проблемной ситуацией, идеи по решению данной проблемы.</w:t>
      </w:r>
    </w:p>
    <w:p w:rsidR="00CD0DB3" w:rsidRPr="00941DC5" w:rsidRDefault="00CD0DB3" w:rsidP="00941DC5">
      <w:pPr>
        <w:pStyle w:val="21"/>
        <w:keepNext/>
        <w:keepLines/>
        <w:shd w:val="clear" w:color="auto" w:fill="auto"/>
        <w:spacing w:before="0" w:after="0" w:line="240" w:lineRule="auto"/>
        <w:ind w:right="160"/>
        <w:rPr>
          <w:sz w:val="28"/>
          <w:szCs w:val="28"/>
        </w:rPr>
      </w:pPr>
      <w:bookmarkStart w:id="5" w:name="bookmark5"/>
      <w:r w:rsidRPr="00941DC5">
        <w:rPr>
          <w:sz w:val="28"/>
          <w:szCs w:val="28"/>
        </w:rPr>
        <w:lastRenderedPageBreak/>
        <w:t>Игровое обучение</w:t>
      </w:r>
      <w:bookmarkEnd w:id="5"/>
    </w:p>
    <w:p w:rsidR="004855B7" w:rsidRDefault="00CD0DB3" w:rsidP="004855B7">
      <w:pPr>
        <w:pStyle w:val="2"/>
        <w:shd w:val="clear" w:color="auto" w:fill="auto"/>
        <w:spacing w:before="0" w:line="240" w:lineRule="auto"/>
        <w:ind w:firstLine="708"/>
        <w:rPr>
          <w:sz w:val="28"/>
          <w:szCs w:val="28"/>
        </w:rPr>
      </w:pPr>
      <w:r w:rsidRPr="00941DC5">
        <w:rPr>
          <w:sz w:val="28"/>
          <w:szCs w:val="28"/>
        </w:rPr>
        <w:t>Игровое обучение - это форма учебного</w:t>
      </w:r>
      <w:r w:rsidR="004855B7">
        <w:rPr>
          <w:sz w:val="28"/>
          <w:szCs w:val="28"/>
        </w:rPr>
        <w:t xml:space="preserve"> процесса в условных ситуациях,</w:t>
      </w:r>
    </w:p>
    <w:p w:rsidR="004855B7" w:rsidRDefault="00CD0DB3" w:rsidP="004855B7">
      <w:pPr>
        <w:pStyle w:val="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 w:rsidRPr="00941DC5">
        <w:rPr>
          <w:sz w:val="28"/>
          <w:szCs w:val="28"/>
        </w:rPr>
        <w:t>направленная на</w:t>
      </w:r>
      <w:r w:rsidR="004855B7">
        <w:rPr>
          <w:sz w:val="28"/>
          <w:szCs w:val="28"/>
        </w:rPr>
        <w:t xml:space="preserve"> </w:t>
      </w:r>
      <w:r w:rsidRPr="00941DC5">
        <w:rPr>
          <w:sz w:val="28"/>
          <w:szCs w:val="28"/>
        </w:rPr>
        <w:t xml:space="preserve">воссоздание и усвоение </w:t>
      </w:r>
      <w:r w:rsidR="004855B7">
        <w:rPr>
          <w:sz w:val="28"/>
          <w:szCs w:val="28"/>
        </w:rPr>
        <w:t>общественного опыта во всех его</w:t>
      </w:r>
    </w:p>
    <w:p w:rsidR="00CD0DB3" w:rsidRPr="00941DC5" w:rsidRDefault="00CD0DB3" w:rsidP="004855B7">
      <w:pPr>
        <w:pStyle w:val="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 w:rsidRPr="00941DC5">
        <w:rPr>
          <w:sz w:val="28"/>
          <w:szCs w:val="28"/>
        </w:rPr>
        <w:t>проявлениях: знаниях, навыках, умениях, эмоционально-оценочной деятельности.</w:t>
      </w:r>
    </w:p>
    <w:p w:rsidR="00CD0DB3" w:rsidRPr="00941DC5" w:rsidRDefault="00CD0DB3" w:rsidP="004855B7">
      <w:pPr>
        <w:pStyle w:val="2"/>
        <w:shd w:val="clear" w:color="auto" w:fill="auto"/>
        <w:spacing w:before="0" w:line="240" w:lineRule="auto"/>
        <w:ind w:left="740" w:hanging="360"/>
        <w:rPr>
          <w:sz w:val="28"/>
          <w:szCs w:val="28"/>
        </w:rPr>
      </w:pPr>
      <w:r w:rsidRPr="00941DC5">
        <w:rPr>
          <w:sz w:val="28"/>
          <w:szCs w:val="28"/>
        </w:rPr>
        <w:t>Особенности игрового обучения: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right="20" w:firstLine="0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педагоги осуществляют деятельность по указанию организатора, но без его диктата, по собственному желанию;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творческий характер деятельности, импровизация;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состязательность участников в процессе игры;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наличие прямых и косвенных правил;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right="20" w:firstLine="0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имитационный характер деятельности, в которой моделируется профессиональная сторона жизни человека;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ограниченность местом действия, продолжительностью, рамками пространства и времени.</w:t>
      </w:r>
    </w:p>
    <w:p w:rsidR="00CD0DB3" w:rsidRPr="00941DC5" w:rsidRDefault="00CD0DB3" w:rsidP="00941DC5">
      <w:pPr>
        <w:pStyle w:val="21"/>
        <w:keepNext/>
        <w:keepLines/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  <w:bookmarkStart w:id="6" w:name="bookmark6"/>
      <w:r w:rsidRPr="00941DC5">
        <w:rPr>
          <w:sz w:val="28"/>
          <w:szCs w:val="28"/>
        </w:rPr>
        <w:t>Виды игр.</w:t>
      </w:r>
      <w:bookmarkEnd w:id="6"/>
    </w:p>
    <w:p w:rsidR="00CD0DB3" w:rsidRPr="00941DC5" w:rsidRDefault="00CD0DB3" w:rsidP="00941DC5">
      <w:pPr>
        <w:pStyle w:val="2"/>
        <w:numPr>
          <w:ilvl w:val="0"/>
          <w:numId w:val="3"/>
        </w:numPr>
        <w:shd w:val="clear" w:color="auto" w:fill="auto"/>
        <w:tabs>
          <w:tab w:val="left" w:pos="423"/>
        </w:tabs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Деловые игры</w:t>
      </w:r>
      <w:r w:rsidRPr="00941DC5">
        <w:rPr>
          <w:sz w:val="28"/>
          <w:szCs w:val="28"/>
        </w:rPr>
        <w:t xml:space="preserve"> направлены на снятие определенных практических проблем, приобретение навыков выполнения конкретных приемов деятельности. Деловые игры можно разделить на несколько подвидов. Рассмотрим каждый из них.</w:t>
      </w:r>
    </w:p>
    <w:p w:rsidR="00CD0DB3" w:rsidRPr="00941DC5" w:rsidRDefault="00CD0DB3" w:rsidP="00941DC5">
      <w:pPr>
        <w:pStyle w:val="2"/>
        <w:numPr>
          <w:ilvl w:val="0"/>
          <w:numId w:val="3"/>
        </w:numPr>
        <w:shd w:val="clear" w:color="auto" w:fill="auto"/>
        <w:tabs>
          <w:tab w:val="left" w:pos="428"/>
        </w:tabs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Операционные игры</w:t>
      </w:r>
      <w:r w:rsidRPr="00941DC5">
        <w:rPr>
          <w:sz w:val="28"/>
          <w:szCs w:val="28"/>
        </w:rPr>
        <w:t xml:space="preserve"> помогают отрабатывать выполнение конкретных специфических операций, в них моделируется соответствующий рабочий процесс. Моделирование конкретной ситуации - процесс обучения детей звукобуквенному анализу. Педагоги делятся на две группы: учителя первой группы объясняют учебный материал педагогам второй группы, которые выступают в роли детей. Организатор просит учителей объяснить "детям", что такое звук. "Дети" должны вести себя в соответствии с ситуацией: если объяснение не точно - могут "не понимать", неправильно выполнять задание (в данном случае моделируется конкретная операция).</w:t>
      </w:r>
    </w:p>
    <w:p w:rsidR="00CD0DB3" w:rsidRPr="00941DC5" w:rsidRDefault="00CD0DB3" w:rsidP="00941DC5">
      <w:pPr>
        <w:pStyle w:val="2"/>
        <w:numPr>
          <w:ilvl w:val="0"/>
          <w:numId w:val="3"/>
        </w:numPr>
        <w:shd w:val="clear" w:color="auto" w:fill="auto"/>
        <w:tabs>
          <w:tab w:val="left" w:pos="370"/>
        </w:tabs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Имитационные игры</w:t>
      </w:r>
      <w:r w:rsidRPr="00941DC5">
        <w:rPr>
          <w:sz w:val="28"/>
          <w:szCs w:val="28"/>
        </w:rPr>
        <w:t xml:space="preserve"> помогают моделировать конкретные ситуации, произошедшие в реальности, обстановку и условия протекания этих событий.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sz w:val="28"/>
          <w:szCs w:val="28"/>
        </w:rPr>
        <w:t>Ситуация: мама Пети Иванова, ученика 3-го класса, забирая ребенка из школы, раздраженно спросила у учителя: "Когда вы перестанете задавать так много домашних заданий? Нам некогда их делать!"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firstLine="0"/>
        <w:rPr>
          <w:sz w:val="28"/>
          <w:szCs w:val="28"/>
        </w:rPr>
      </w:pPr>
      <w:r w:rsidRPr="00941DC5">
        <w:rPr>
          <w:sz w:val="28"/>
          <w:szCs w:val="28"/>
        </w:rPr>
        <w:t>Участники игры должны разыграть ситуацию: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jc w:val="left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продумать ответы учителя;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jc w:val="left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возможные реплики мамы;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jc w:val="left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реакции ребенка.</w:t>
      </w:r>
    </w:p>
    <w:p w:rsidR="00CD0DB3" w:rsidRPr="00941DC5" w:rsidRDefault="00CD0DB3" w:rsidP="00941DC5">
      <w:pPr>
        <w:pStyle w:val="2"/>
        <w:numPr>
          <w:ilvl w:val="0"/>
          <w:numId w:val="3"/>
        </w:numPr>
        <w:shd w:val="clear" w:color="auto" w:fill="auto"/>
        <w:tabs>
          <w:tab w:val="left" w:pos="495"/>
        </w:tabs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Ролевые игры</w:t>
      </w:r>
      <w:r w:rsidRPr="00941DC5">
        <w:rPr>
          <w:sz w:val="28"/>
          <w:szCs w:val="28"/>
        </w:rPr>
        <w:t xml:space="preserve"> позволяют отработать тактику поведения, действий конкретного лица в воображаемой ситуации. Для проведения этих игр разрабатывается модель-пьеса ситуации, между педагогами распределяются роли.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sz w:val="28"/>
          <w:szCs w:val="28"/>
        </w:rPr>
        <w:t>Ситуация: мама учит дома ребенка читать, но при этом допускает серьезные методические ошибки.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sz w:val="28"/>
          <w:szCs w:val="28"/>
        </w:rPr>
        <w:t>Педагогам нужно тактично исправить ситуацию. Одни педагоги выступают в роли мамы, другие - в роли ребенка и учителя.</w:t>
      </w:r>
    </w:p>
    <w:p w:rsidR="00CD0DB3" w:rsidRPr="00941DC5" w:rsidRDefault="00CD0DB3" w:rsidP="00941DC5">
      <w:pPr>
        <w:pStyle w:val="2"/>
        <w:numPr>
          <w:ilvl w:val="0"/>
          <w:numId w:val="3"/>
        </w:numPr>
        <w:shd w:val="clear" w:color="auto" w:fill="auto"/>
        <w:tabs>
          <w:tab w:val="left" w:pos="274"/>
        </w:tabs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Игры-инсценировки</w:t>
      </w:r>
      <w:r w:rsidRPr="00941DC5">
        <w:rPr>
          <w:sz w:val="28"/>
          <w:szCs w:val="28"/>
        </w:rPr>
        <w:t xml:space="preserve"> позволяют разыграть какую-либо проблемную ситуацию в определенной обстановке.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firstLine="0"/>
        <w:rPr>
          <w:sz w:val="28"/>
          <w:szCs w:val="28"/>
        </w:rPr>
      </w:pPr>
      <w:r w:rsidRPr="00941DC5">
        <w:rPr>
          <w:sz w:val="28"/>
          <w:szCs w:val="28"/>
        </w:rPr>
        <w:t>Ситуация: педагоги совместно с детьми готовятся к празднику 8 Марта.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sz w:val="28"/>
          <w:szCs w:val="28"/>
        </w:rPr>
        <w:t xml:space="preserve">Специалисты (чем их больше, тем лучше), задействованные в обучении детей, </w:t>
      </w:r>
      <w:r w:rsidRPr="00941DC5">
        <w:rPr>
          <w:sz w:val="28"/>
          <w:szCs w:val="28"/>
        </w:rPr>
        <w:lastRenderedPageBreak/>
        <w:t>обсуждают сценарий праздника. Их задача - с одной стороны, сделать так, чтобы дети получили удовольствие от праздника, с другой - показать родителям, что все дети успешно освоили программу. При этом каждый педагог не должен забывать о своих профессиональных интересах.</w:t>
      </w:r>
    </w:p>
    <w:p w:rsidR="00CD0DB3" w:rsidRPr="00941DC5" w:rsidRDefault="00CD0DB3" w:rsidP="00941DC5">
      <w:pPr>
        <w:pStyle w:val="2"/>
        <w:numPr>
          <w:ilvl w:val="0"/>
          <w:numId w:val="3"/>
        </w:numPr>
        <w:shd w:val="clear" w:color="auto" w:fill="auto"/>
        <w:tabs>
          <w:tab w:val="left" w:pos="514"/>
        </w:tabs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Игры-социодрамы</w:t>
      </w:r>
      <w:r w:rsidRPr="00941DC5">
        <w:rPr>
          <w:sz w:val="28"/>
          <w:szCs w:val="28"/>
        </w:rPr>
        <w:t xml:space="preserve"> (психодрамы) помогают педагогам отработать умение "чувствовать" ситуацию. При подготовке к таким играм желательна консультация педагога-психолога. Текст игры заранее не пишется, необходима импровизация в соответствии с выбранной ролью.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sz w:val="28"/>
          <w:szCs w:val="28"/>
        </w:rPr>
        <w:t>Ситуация: организатор игры просит учителей представить ситуацию, когда им необходимо попросить родителей заполнить анкету о социальном статусе семьи и разъяснить правила ее заполнения. При этом педагоги еще плохо знакомы с родителями первоклассников.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right="20" w:firstLine="0"/>
        <w:jc w:val="center"/>
        <w:rPr>
          <w:sz w:val="28"/>
          <w:szCs w:val="28"/>
        </w:rPr>
      </w:pPr>
      <w:r w:rsidRPr="00941DC5">
        <w:rPr>
          <w:sz w:val="28"/>
          <w:szCs w:val="28"/>
        </w:rPr>
        <w:t>Педагоги делятся на "детей", "родителей" и "учителей". При разыгрывании ситуации очень важно,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sz w:val="28"/>
          <w:szCs w:val="28"/>
        </w:rPr>
        <w:t>чтобы "родители" были разными, поэтому педагоги, исполняющие их роль, должны договориться о распределении между собой типажей.</w:t>
      </w:r>
    </w:p>
    <w:p w:rsidR="00CD0DB3" w:rsidRPr="00941DC5" w:rsidRDefault="00CD0DB3" w:rsidP="00941DC5">
      <w:pPr>
        <w:pStyle w:val="2"/>
        <w:numPr>
          <w:ilvl w:val="0"/>
          <w:numId w:val="3"/>
        </w:numPr>
        <w:shd w:val="clear" w:color="auto" w:fill="auto"/>
        <w:tabs>
          <w:tab w:val="left" w:pos="366"/>
        </w:tabs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Конкурсные или учебно-деловые игры</w:t>
      </w:r>
      <w:r w:rsidRPr="00941DC5">
        <w:rPr>
          <w:sz w:val="28"/>
          <w:szCs w:val="28"/>
        </w:rPr>
        <w:t xml:space="preserve"> предназначены для проверки теоретических знаний педагогов по теме, отработки навыков практического опыта их применения. Часто для проведения подобных игр применяется метод игрового моделирования (использование в учебных или диагностических целях общеизвестных игр типа "Кто хочет стать миллионером?", "Сто к одному" и пр.). Это достаточно эффективный метод, позволяющий активизировать творческое мышление педагогов. При подведении итогов деловой игры основное внимание направлено на анализ ее результатов, рефлексию хода игры.</w:t>
      </w:r>
    </w:p>
    <w:p w:rsidR="00CD0DB3" w:rsidRPr="00941DC5" w:rsidRDefault="00CD0DB3" w:rsidP="00941DC5">
      <w:pPr>
        <w:pStyle w:val="23"/>
        <w:shd w:val="clear" w:color="auto" w:fill="auto"/>
        <w:spacing w:before="0" w:after="0" w:line="240" w:lineRule="auto"/>
        <w:ind w:right="60"/>
        <w:rPr>
          <w:sz w:val="28"/>
          <w:szCs w:val="28"/>
        </w:rPr>
      </w:pPr>
      <w:r w:rsidRPr="00941DC5">
        <w:rPr>
          <w:sz w:val="28"/>
          <w:szCs w:val="28"/>
        </w:rPr>
        <w:t>Моделирование и выполнение проектов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360"/>
        <w:rPr>
          <w:sz w:val="28"/>
          <w:szCs w:val="28"/>
        </w:rPr>
      </w:pPr>
      <w:r w:rsidRPr="00941DC5">
        <w:rPr>
          <w:sz w:val="28"/>
          <w:szCs w:val="28"/>
        </w:rPr>
        <w:t>В основе проекта обычно лежит какая-либо проблема. В зависимости от ее характера, способов разрешения и преобладающих форм деятельности участников, различают несколько типов проектов: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40"/>
        </w:tabs>
        <w:spacing w:before="0" w:line="240" w:lineRule="auto"/>
        <w:ind w:left="740" w:right="20" w:hanging="360"/>
        <w:rPr>
          <w:sz w:val="28"/>
          <w:szCs w:val="28"/>
        </w:rPr>
      </w:pPr>
      <w:r w:rsidRPr="00941DC5">
        <w:rPr>
          <w:sz w:val="28"/>
          <w:szCs w:val="28"/>
        </w:rPr>
        <w:t>исследовательские - подразумевают проверку некоего предположения (гипотезы) с использованием научных методов познания (наблюдение, эксперимент);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30"/>
        </w:tabs>
        <w:spacing w:before="0" w:line="240" w:lineRule="auto"/>
        <w:ind w:left="740" w:right="20" w:hanging="360"/>
        <w:rPr>
          <w:sz w:val="28"/>
          <w:szCs w:val="28"/>
        </w:rPr>
      </w:pPr>
      <w:r w:rsidRPr="00941DC5">
        <w:rPr>
          <w:sz w:val="28"/>
          <w:szCs w:val="28"/>
        </w:rPr>
        <w:t>творческие - связаны с подготовкой праздников, театральных представлений, съемкой видео- и мультипликационных фильмов;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40"/>
        </w:tabs>
        <w:spacing w:before="0" w:line="240" w:lineRule="auto"/>
        <w:ind w:left="740" w:right="20" w:hanging="360"/>
        <w:rPr>
          <w:sz w:val="28"/>
          <w:szCs w:val="28"/>
        </w:rPr>
      </w:pPr>
      <w:r w:rsidRPr="00941DC5">
        <w:rPr>
          <w:sz w:val="28"/>
          <w:szCs w:val="28"/>
        </w:rPr>
        <w:t>игровые - участники принимают на себя определенные роли, обусловленные характером и содержанием проекта. Это могут быть литературные персонажи или выдуманные герои, имитирующие социальные или деловые отношения в определенных проблемных или учебных ситуациях;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40"/>
        </w:tabs>
        <w:spacing w:before="0" w:line="240" w:lineRule="auto"/>
        <w:ind w:left="740" w:right="20" w:hanging="360"/>
        <w:rPr>
          <w:sz w:val="28"/>
          <w:szCs w:val="28"/>
        </w:rPr>
      </w:pPr>
      <w:r w:rsidRPr="00941DC5">
        <w:rPr>
          <w:sz w:val="28"/>
          <w:szCs w:val="28"/>
        </w:rPr>
        <w:t>информационные - направлены на сбор и анализ информации о каком-либо объекте, явлении;</w:t>
      </w:r>
    </w:p>
    <w:p w:rsidR="00CD0DB3" w:rsidRPr="00941DC5" w:rsidRDefault="00CD0DB3" w:rsidP="00941DC5">
      <w:pPr>
        <w:pStyle w:val="2"/>
        <w:numPr>
          <w:ilvl w:val="0"/>
          <w:numId w:val="1"/>
        </w:numPr>
        <w:shd w:val="clear" w:color="auto" w:fill="auto"/>
        <w:tabs>
          <w:tab w:val="left" w:pos="740"/>
        </w:tabs>
        <w:spacing w:before="0" w:line="240" w:lineRule="auto"/>
        <w:ind w:left="740" w:right="20" w:hanging="360"/>
        <w:rPr>
          <w:sz w:val="28"/>
          <w:szCs w:val="28"/>
        </w:rPr>
      </w:pPr>
      <w:r w:rsidRPr="00941DC5">
        <w:rPr>
          <w:sz w:val="28"/>
          <w:szCs w:val="28"/>
        </w:rPr>
        <w:t>практико-ориентированные - связаны с работой на достижение объективно или субъективно значимого результата.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360"/>
        <w:jc w:val="left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Метод проектов</w:t>
      </w:r>
      <w:r w:rsidRPr="00941DC5">
        <w:rPr>
          <w:sz w:val="28"/>
          <w:szCs w:val="28"/>
        </w:rPr>
        <w:t xml:space="preserve"> - это педагогическая технология, стержнем которой является самостоятельная исследовательская, познавательная, игровая, творческая, продуктивная деятельность человека, в процессе которой он познает себя и окружающий мир, воплощает новые знания в реальные продукты.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360"/>
        <w:rPr>
          <w:sz w:val="28"/>
          <w:szCs w:val="28"/>
        </w:rPr>
      </w:pPr>
      <w:r w:rsidRPr="00941DC5">
        <w:rPr>
          <w:sz w:val="28"/>
          <w:szCs w:val="28"/>
        </w:rPr>
        <w:t xml:space="preserve">При выполнении проекта могут использоваться другие активные методы обучения. Например, поиск формы реализации проекта может осуществляться в ходе дискуссии, </w:t>
      </w:r>
      <w:r w:rsidRPr="00941DC5">
        <w:rPr>
          <w:sz w:val="28"/>
          <w:szCs w:val="28"/>
        </w:rPr>
        <w:lastRenderedPageBreak/>
        <w:t>деловой игры или "мозгового штурма".</w:t>
      </w:r>
    </w:p>
    <w:p w:rsidR="00CD0DB3" w:rsidRPr="00941DC5" w:rsidRDefault="00CD0DB3" w:rsidP="00941DC5">
      <w:pPr>
        <w:pStyle w:val="23"/>
        <w:shd w:val="clear" w:color="auto" w:fill="auto"/>
        <w:spacing w:before="0" w:after="0" w:line="240" w:lineRule="auto"/>
        <w:ind w:right="60"/>
        <w:rPr>
          <w:sz w:val="28"/>
          <w:szCs w:val="28"/>
        </w:rPr>
      </w:pPr>
      <w:r w:rsidRPr="00941DC5">
        <w:rPr>
          <w:sz w:val="28"/>
          <w:szCs w:val="28"/>
        </w:rPr>
        <w:t>Структура интерактивного занятия с использованием активных методов обучения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360"/>
        <w:rPr>
          <w:sz w:val="28"/>
          <w:szCs w:val="28"/>
        </w:rPr>
      </w:pPr>
      <w:r w:rsidRPr="00941DC5">
        <w:rPr>
          <w:sz w:val="28"/>
          <w:szCs w:val="28"/>
        </w:rPr>
        <w:t>При использовании активных методов обучения взрослых рекомендуется соблюдать единую структуру интерактивного занятия или отдельного учебного цикла, включающую в себя несколько этапов.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Мотивационно-ориентировочный этап.</w:t>
      </w:r>
      <w:r w:rsidRPr="00941DC5">
        <w:rPr>
          <w:sz w:val="28"/>
          <w:szCs w:val="28"/>
        </w:rPr>
        <w:t xml:space="preserve"> Организатор знакомит участников работы с темой, выбранной на основе предварительной диагностики, анализа образовательных потребностей учителей, задач развития школы, проблем, объективно возникающих в образовательном учреждении. Сообщается, в какой форме будет проводиться работа, организатор предлагает свое видение ее задач.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sz w:val="28"/>
          <w:szCs w:val="28"/>
        </w:rPr>
        <w:t>На данном этапе используются различные методики выявления ожиданий, опасений и идей участников, связанных с предстоящей работой, обучением в целом. В приложении 1 представлено описание методики "Фруктовый сад".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20" w:right="20" w:firstLine="0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Поисковый этап.</w:t>
      </w:r>
      <w:r w:rsidRPr="00941DC5">
        <w:rPr>
          <w:sz w:val="28"/>
          <w:szCs w:val="28"/>
        </w:rPr>
        <w:t xml:space="preserve"> По результатам анализа информации, полученной от участников мероприятия, внесенных ими предложений, конкретизируются цели и задачи предстоящей работы, составляется план. Важно отметить, что речь идет не только об общих задачах работы на занятии, но и о целях саморазвития, которые ставит перед собой каждый педагог.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60" w:right="20" w:firstLine="0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Основной этап-</w:t>
      </w:r>
      <w:r w:rsidRPr="00941DC5">
        <w:rPr>
          <w:sz w:val="28"/>
          <w:szCs w:val="28"/>
        </w:rPr>
        <w:t xml:space="preserve"> реализация базового метода активного обучения, выбранного организатором в соответствии с содержанием рассматриваемой темы, познавательными и поведенческими особенностями педагогов. Это может быть тренинг, семинар, презентация, диспут, педагогический ринг, деловая игра, "мозговой штурм", КВН, решение ситуационных и педагогических задач, проект.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60" w:right="20" w:firstLine="320"/>
        <w:rPr>
          <w:sz w:val="28"/>
          <w:szCs w:val="28"/>
        </w:rPr>
      </w:pPr>
      <w:r w:rsidRPr="00941DC5">
        <w:rPr>
          <w:sz w:val="28"/>
          <w:szCs w:val="28"/>
        </w:rPr>
        <w:t>Например, по проблеме речевой агрессии у младших школьников можно провести семинар "Проблема речевой агрессии в педагогической практике" (конспект семинара представлен в приложении 2), ролевую игру по теме "Способы эффективного реагирования на речевую агрессию детей" (приложение 3), тренинг "Речевой этикет" (приложение 4).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60" w:right="20" w:firstLine="320"/>
        <w:rPr>
          <w:sz w:val="28"/>
          <w:szCs w:val="28"/>
        </w:rPr>
      </w:pPr>
      <w:r w:rsidRPr="00941DC5">
        <w:rPr>
          <w:sz w:val="28"/>
          <w:szCs w:val="28"/>
        </w:rPr>
        <w:t>Также в структуру основного этапа по необходимости встраиваются различные методические приемы, необходимые для консолидации группы, раскрепощения участников работы, снятия зажимов и релаксации.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left="60" w:right="20" w:firstLine="0"/>
        <w:rPr>
          <w:sz w:val="28"/>
          <w:szCs w:val="28"/>
        </w:rPr>
      </w:pPr>
      <w:r w:rsidRPr="00941DC5">
        <w:rPr>
          <w:rStyle w:val="a5"/>
          <w:sz w:val="28"/>
          <w:szCs w:val="28"/>
        </w:rPr>
        <w:t>Рефлексивно-оценочный этап</w:t>
      </w:r>
      <w:r w:rsidRPr="00941DC5">
        <w:rPr>
          <w:sz w:val="28"/>
          <w:szCs w:val="28"/>
        </w:rPr>
        <w:t xml:space="preserve"> - оценка эффективности проделанной работы, соответствия результатов обозначенным целям, выявление профессиональных и личностных приобретений. В рамках анализа занятия обсуждается отношение участников к его содержательному аспекту, использованным методикам, тактикам взаимодействия, выбранным организатором и группой.</w:t>
      </w:r>
    </w:p>
    <w:p w:rsidR="00CD0DB3" w:rsidRPr="00941DC5" w:rsidRDefault="00CD0DB3" w:rsidP="00941DC5">
      <w:pPr>
        <w:pStyle w:val="2"/>
        <w:shd w:val="clear" w:color="auto" w:fill="auto"/>
        <w:spacing w:before="0" w:line="240" w:lineRule="auto"/>
        <w:ind w:right="80" w:firstLine="0"/>
        <w:jc w:val="center"/>
        <w:rPr>
          <w:sz w:val="28"/>
          <w:szCs w:val="28"/>
        </w:rPr>
      </w:pPr>
      <w:r w:rsidRPr="00941DC5">
        <w:rPr>
          <w:sz w:val="28"/>
          <w:szCs w:val="28"/>
        </w:rPr>
        <w:t>Примерный перечень вопросов для проведения рефлексии: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что вы чувствовали и почему;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что произвело на вас наибольшее впечатление, удивило, запомнилось;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чем вы руководствовались в процессе принятия решения;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- </w:t>
      </w:r>
      <w:r w:rsidR="00CD0DB3" w:rsidRPr="00941DC5">
        <w:rPr>
          <w:sz w:val="28"/>
          <w:szCs w:val="28"/>
        </w:rPr>
        <w:t>учитывалось ли вами при совершении действий мнение участников группы;</w:t>
      </w:r>
    </w:p>
    <w:p w:rsidR="00CD0DB3" w:rsidRPr="00941DC5" w:rsidRDefault="004855B7" w:rsidP="004855B7">
      <w:pPr>
        <w:pStyle w:val="2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>
        <w:rPr>
          <w:rStyle w:val="a5"/>
        </w:rPr>
        <w:t xml:space="preserve">- </w:t>
      </w:r>
      <w:r w:rsidR="00CD0DB3" w:rsidRPr="00941DC5">
        <w:rPr>
          <w:sz w:val="28"/>
          <w:szCs w:val="28"/>
        </w:rPr>
        <w:t>как вы оцениваете свои действия и действия группы;</w:t>
      </w:r>
    </w:p>
    <w:p w:rsidR="00CD0DB3" w:rsidRDefault="004855B7" w:rsidP="004855B7">
      <w:pPr>
        <w:pStyle w:val="2"/>
        <w:shd w:val="clear" w:color="auto" w:fill="auto"/>
        <w:spacing w:before="0" w:line="240" w:lineRule="auto"/>
        <w:ind w:right="20" w:firstLine="0"/>
        <w:jc w:val="left"/>
        <w:rPr>
          <w:sz w:val="28"/>
          <w:szCs w:val="28"/>
        </w:rPr>
      </w:pPr>
      <w:r>
        <w:rPr>
          <w:rStyle w:val="a5"/>
        </w:rPr>
        <w:t xml:space="preserve">- </w:t>
      </w:r>
      <w:r w:rsidR="00CD0DB3" w:rsidRPr="00941DC5">
        <w:rPr>
          <w:sz w:val="28"/>
          <w:szCs w:val="28"/>
        </w:rPr>
        <w:t>если бы вы играли в эту игру (принимали участие в данном мероприятии) еще раз, что бы вы изменили в модели своего поведения?</w:t>
      </w:r>
    </w:p>
    <w:p w:rsidR="004855B7" w:rsidRPr="00941DC5" w:rsidRDefault="004855B7" w:rsidP="004855B7">
      <w:pPr>
        <w:pStyle w:val="2"/>
        <w:shd w:val="clear" w:color="auto" w:fill="auto"/>
        <w:spacing w:before="0" w:line="240" w:lineRule="auto"/>
        <w:ind w:right="20" w:firstLine="360"/>
        <w:rPr>
          <w:sz w:val="28"/>
          <w:szCs w:val="28"/>
        </w:rPr>
      </w:pPr>
      <w:r w:rsidRPr="00941DC5">
        <w:rPr>
          <w:sz w:val="28"/>
          <w:szCs w:val="28"/>
        </w:rPr>
        <w:t xml:space="preserve">Повышение профессиональной компетенции педагогов основано на активизации их </w:t>
      </w:r>
      <w:r w:rsidRPr="00941DC5">
        <w:rPr>
          <w:sz w:val="28"/>
          <w:szCs w:val="28"/>
        </w:rPr>
        <w:lastRenderedPageBreak/>
        <w:t>познавательной деятельности. Это способствует проявлению у них самостоятельности, "подталкивает" к творческому поиску, развивает способности анализировать, принимать решения в различных проблемных ситуациях.</w:t>
      </w:r>
    </w:p>
    <w:p w:rsidR="004855B7" w:rsidRPr="00941DC5" w:rsidRDefault="004855B7" w:rsidP="004855B7">
      <w:pPr>
        <w:pStyle w:val="2"/>
        <w:shd w:val="clear" w:color="auto" w:fill="auto"/>
        <w:spacing w:before="0" w:line="240" w:lineRule="auto"/>
        <w:ind w:right="20" w:firstLine="0"/>
        <w:jc w:val="left"/>
        <w:rPr>
          <w:sz w:val="28"/>
          <w:szCs w:val="28"/>
        </w:rPr>
      </w:pPr>
    </w:p>
    <w:sectPr w:rsidR="004855B7" w:rsidRPr="00941DC5" w:rsidSect="00CD0DB3">
      <w:footerReference w:type="default" r:id="rId7"/>
      <w:pgSz w:w="11909" w:h="16838"/>
      <w:pgMar w:top="862" w:right="607" w:bottom="1112" w:left="63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16C" w:rsidRDefault="0014716C" w:rsidP="009C3512">
      <w:r>
        <w:separator/>
      </w:r>
    </w:p>
  </w:endnote>
  <w:endnote w:type="continuationSeparator" w:id="0">
    <w:p w:rsidR="0014716C" w:rsidRDefault="0014716C" w:rsidP="009C35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3F1" w:rsidRDefault="009C3512">
    <w:pPr>
      <w:rPr>
        <w:sz w:val="2"/>
        <w:szCs w:val="2"/>
      </w:rPr>
    </w:pPr>
    <w:r w:rsidRPr="009C351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5.15pt;margin-top:790.05pt;width:8.4pt;height:6.7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403F1" w:rsidRDefault="009C3512">
                <w:r>
                  <w:fldChar w:fldCharType="begin"/>
                </w:r>
                <w:r w:rsidR="00061D57">
                  <w:instrText xml:space="preserve"> PAGE \* MERGEFORMAT </w:instrText>
                </w:r>
                <w:r>
                  <w:fldChar w:fldCharType="separate"/>
                </w:r>
                <w:r w:rsidR="004855B7" w:rsidRPr="004855B7">
                  <w:rPr>
                    <w:rStyle w:val="a3"/>
                    <w:rFonts w:eastAsia="Courier New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16C" w:rsidRDefault="0014716C" w:rsidP="009C3512">
      <w:r>
        <w:separator/>
      </w:r>
    </w:p>
  </w:footnote>
  <w:footnote w:type="continuationSeparator" w:id="0">
    <w:p w:rsidR="0014716C" w:rsidRDefault="0014716C" w:rsidP="009C35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11E10"/>
    <w:multiLevelType w:val="multilevel"/>
    <w:tmpl w:val="14E86C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7742E5"/>
    <w:multiLevelType w:val="multilevel"/>
    <w:tmpl w:val="F71C7F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C503EE"/>
    <w:multiLevelType w:val="multilevel"/>
    <w:tmpl w:val="C846D6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610391D"/>
    <w:multiLevelType w:val="multilevel"/>
    <w:tmpl w:val="36AE38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45365AB"/>
    <w:multiLevelType w:val="multilevel"/>
    <w:tmpl w:val="37448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BE1D0F"/>
    <w:multiLevelType w:val="multilevel"/>
    <w:tmpl w:val="193C8E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E74F03"/>
    <w:multiLevelType w:val="multilevel"/>
    <w:tmpl w:val="E2BA8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0DB3"/>
    <w:rsid w:val="00061D57"/>
    <w:rsid w:val="0014716C"/>
    <w:rsid w:val="004855B7"/>
    <w:rsid w:val="00941DC5"/>
    <w:rsid w:val="009C3512"/>
    <w:rsid w:val="00CD0DB3"/>
    <w:rsid w:val="00D64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0DB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CD0DB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3">
    <w:name w:val="Колонтитул"/>
    <w:basedOn w:val="a0"/>
    <w:rsid w:val="00CD0D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a4">
    <w:name w:val="Основной текст_"/>
    <w:basedOn w:val="a0"/>
    <w:link w:val="2"/>
    <w:rsid w:val="00CD0DB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4"/>
    <w:rsid w:val="00CD0DB3"/>
    <w:rPr>
      <w:color w:val="000000"/>
      <w:spacing w:val="0"/>
      <w:w w:val="100"/>
      <w:position w:val="0"/>
      <w:lang w:val="ru-RU"/>
    </w:rPr>
  </w:style>
  <w:style w:type="character" w:customStyle="1" w:styleId="20">
    <w:name w:val="Заголовок №2_"/>
    <w:basedOn w:val="a0"/>
    <w:link w:val="21"/>
    <w:rsid w:val="00CD0DB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5">
    <w:name w:val="Основной текст + Полужирный;Курсив"/>
    <w:basedOn w:val="a4"/>
    <w:rsid w:val="00CD0DB3"/>
    <w:rPr>
      <w:b/>
      <w:bCs/>
      <w:i/>
      <w:iCs/>
      <w:color w:val="000000"/>
      <w:spacing w:val="0"/>
      <w:w w:val="100"/>
      <w:position w:val="0"/>
      <w:lang w:val="ru-RU"/>
    </w:rPr>
  </w:style>
  <w:style w:type="character" w:customStyle="1" w:styleId="22">
    <w:name w:val="Основной текст (2)_"/>
    <w:basedOn w:val="a0"/>
    <w:link w:val="23"/>
    <w:rsid w:val="00CD0DB3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a6">
    <w:name w:val="Подпись к таблице"/>
    <w:basedOn w:val="a0"/>
    <w:rsid w:val="00CD0D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4">
    <w:name w:val="Подпись к таблице (2)_"/>
    <w:basedOn w:val="a0"/>
    <w:link w:val="25"/>
    <w:rsid w:val="00CD0DB3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26">
    <w:name w:val="Подпись к таблице (2) + Не полужирный;Не курсив"/>
    <w:basedOn w:val="24"/>
    <w:rsid w:val="00CD0DB3"/>
    <w:rPr>
      <w:color w:val="000000"/>
      <w:spacing w:val="0"/>
      <w:w w:val="100"/>
      <w:position w:val="0"/>
    </w:rPr>
  </w:style>
  <w:style w:type="character" w:customStyle="1" w:styleId="27">
    <w:name w:val="Основной текст (2) + Не полужирный;Не курсив"/>
    <w:basedOn w:val="22"/>
    <w:rsid w:val="00CD0DB3"/>
    <w:rPr>
      <w:color w:val="000000"/>
      <w:spacing w:val="0"/>
      <w:w w:val="100"/>
      <w:position w:val="0"/>
      <w:lang w:val="ru-RU"/>
    </w:rPr>
  </w:style>
  <w:style w:type="paragraph" w:customStyle="1" w:styleId="10">
    <w:name w:val="Заголовок №1"/>
    <w:basedOn w:val="a"/>
    <w:link w:val="1"/>
    <w:rsid w:val="00CD0DB3"/>
    <w:pPr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2">
    <w:name w:val="Основной текст2"/>
    <w:basedOn w:val="a"/>
    <w:link w:val="a4"/>
    <w:rsid w:val="00CD0DB3"/>
    <w:pPr>
      <w:shd w:val="clear" w:color="auto" w:fill="FFFFFF"/>
      <w:spacing w:before="240" w:line="274" w:lineRule="exact"/>
      <w:ind w:hanging="38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1">
    <w:name w:val="Заголовок №2"/>
    <w:basedOn w:val="a"/>
    <w:link w:val="20"/>
    <w:rsid w:val="00CD0DB3"/>
    <w:pPr>
      <w:shd w:val="clear" w:color="auto" w:fill="FFFFFF"/>
      <w:spacing w:before="240" w:after="30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23">
    <w:name w:val="Основной текст (2)"/>
    <w:basedOn w:val="a"/>
    <w:link w:val="22"/>
    <w:rsid w:val="00CD0DB3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3"/>
      <w:szCs w:val="23"/>
      <w:lang w:eastAsia="en-US"/>
    </w:rPr>
  </w:style>
  <w:style w:type="paragraph" w:customStyle="1" w:styleId="25">
    <w:name w:val="Подпись к таблице (2)"/>
    <w:basedOn w:val="a"/>
    <w:link w:val="24"/>
    <w:rsid w:val="00CD0DB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color w:val="auto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2543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2017-03-17T00:53:00Z</dcterms:created>
  <dcterms:modified xsi:type="dcterms:W3CDTF">2017-03-17T01:15:00Z</dcterms:modified>
</cp:coreProperties>
</file>