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7C3" w:rsidRDefault="005617C3">
      <w:pPr>
        <w:rPr>
          <w:lang w:val="kk-KZ"/>
        </w:rPr>
      </w:pPr>
      <w:bookmarkStart w:id="0" w:name="_GoBack"/>
      <w:bookmarkEnd w:id="0"/>
    </w:p>
    <w:p w:rsidR="00B92FC9" w:rsidRDefault="00B92FC9" w:rsidP="00B92FC9">
      <w:pPr>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КӨШБАСШЫ – ТОПҚА ЫҚПАЛ ЕТУГЕ ҚАБІЛЕТТІ ТҰЛҒА</w:t>
      </w:r>
    </w:p>
    <w:p w:rsidR="00B92FC9" w:rsidRDefault="00B92FC9" w:rsidP="00B92FC9">
      <w:pPr>
        <w:spacing w:after="0" w:line="360" w:lineRule="auto"/>
        <w:ind w:firstLine="709"/>
        <w:jc w:val="right"/>
        <w:rPr>
          <w:rFonts w:ascii="Times New Roman" w:hAnsi="Times New Roman"/>
          <w:b/>
          <w:sz w:val="24"/>
          <w:szCs w:val="24"/>
          <w:lang w:val="kk-KZ"/>
        </w:rPr>
      </w:pPr>
      <w:r>
        <w:rPr>
          <w:rFonts w:ascii="Times New Roman" w:hAnsi="Times New Roman"/>
          <w:b/>
          <w:sz w:val="24"/>
          <w:szCs w:val="24"/>
          <w:lang w:val="kk-KZ"/>
        </w:rPr>
        <w:t>Жумадилова Бахтыгүл Маратқызы</w:t>
      </w:r>
    </w:p>
    <w:p w:rsidR="00B92FC9" w:rsidRDefault="00B92FC9" w:rsidP="00B92FC9">
      <w:pPr>
        <w:spacing w:after="0" w:line="360" w:lineRule="auto"/>
        <w:ind w:firstLine="709"/>
        <w:jc w:val="right"/>
        <w:rPr>
          <w:rFonts w:ascii="Times New Roman" w:hAnsi="Times New Roman"/>
          <w:b/>
          <w:sz w:val="24"/>
          <w:szCs w:val="24"/>
          <w:lang w:val="kk-KZ"/>
        </w:rPr>
      </w:pPr>
      <w:r>
        <w:rPr>
          <w:rFonts w:ascii="Times New Roman" w:hAnsi="Times New Roman"/>
          <w:b/>
          <w:sz w:val="24"/>
          <w:szCs w:val="24"/>
          <w:lang w:val="kk-KZ"/>
        </w:rPr>
        <w:t>Биология мұғалімі, № 2 Ақсу орта мектебі, Степногорск қаласы</w:t>
      </w:r>
    </w:p>
    <w:p w:rsidR="00B92FC9" w:rsidRDefault="00B92FC9" w:rsidP="00B92FC9">
      <w:pPr>
        <w:spacing w:after="0" w:line="360" w:lineRule="auto"/>
        <w:ind w:firstLine="709"/>
        <w:jc w:val="both"/>
        <w:rPr>
          <w:rFonts w:ascii="Times New Roman" w:hAnsi="Times New Roman"/>
          <w:b/>
          <w:sz w:val="24"/>
          <w:szCs w:val="24"/>
          <w:lang w:val="kk-KZ"/>
        </w:rPr>
      </w:pPr>
    </w:p>
    <w:p w:rsidR="00B92FC9" w:rsidRDefault="00B92FC9" w:rsidP="00B92FC9">
      <w:pPr>
        <w:spacing w:after="0" w:line="360" w:lineRule="auto"/>
        <w:ind w:firstLine="709"/>
        <w:jc w:val="both"/>
        <w:rPr>
          <w:rFonts w:ascii="Times New Roman" w:eastAsia="Times New Roman" w:hAnsi="Times New Roman"/>
          <w:sz w:val="24"/>
          <w:szCs w:val="24"/>
          <w:lang w:val="kk-KZ" w:eastAsia="kk-KZ"/>
        </w:rPr>
      </w:pPr>
      <w:r>
        <w:rPr>
          <w:rFonts w:ascii="Times New Roman" w:hAnsi="Times New Roman"/>
          <w:sz w:val="24"/>
          <w:szCs w:val="24"/>
          <w:lang w:val="kk-KZ"/>
        </w:rPr>
        <w:t>Қазіргі таңда қоғамның дамып өркендеуіне байланысты білім саласындағы ең өзекті мәселенің бірі –</w:t>
      </w:r>
      <w:r>
        <w:rPr>
          <w:rFonts w:ascii="Times New Roman" w:eastAsia="Times New Roman" w:hAnsi="Times New Roman"/>
          <w:sz w:val="24"/>
          <w:szCs w:val="24"/>
          <w:lang w:val="kk-KZ" w:eastAsia="kk-KZ"/>
        </w:rPr>
        <w:t>жас ұрпақтың білім алуға деген сұранысын қанағаттандыру, яғни бәсекеге қабілетті ұрпақ тәрбиелеу мен оқыту болып табылады.</w:t>
      </w:r>
    </w:p>
    <w:p w:rsidR="00B92FC9" w:rsidRDefault="00B92FC9" w:rsidP="00B92FC9">
      <w:pPr>
        <w:spacing w:after="0" w:line="360" w:lineRule="auto"/>
        <w:ind w:firstLine="709"/>
        <w:jc w:val="both"/>
        <w:rPr>
          <w:rFonts w:ascii="Times New Roman" w:eastAsia="Calibri" w:hAnsi="Times New Roman"/>
          <w:sz w:val="24"/>
          <w:szCs w:val="24"/>
          <w:lang w:val="kk-KZ"/>
        </w:rPr>
      </w:pPr>
      <w:r>
        <w:rPr>
          <w:rFonts w:ascii="Times New Roman" w:hAnsi="Times New Roman"/>
          <w:sz w:val="24"/>
          <w:szCs w:val="24"/>
          <w:lang w:val="kk-KZ"/>
        </w:rPr>
        <w:t xml:space="preserve">Дамыған елдердің оқу жүйесінде кеңінен қолданыла бастаған «құзыреттілік», «құзырет» терминдері жаңа білім стандарты ұстанған басты бағыт ретінде біздің еліміздің білім беру жүйесіне ене бастады. Мұндай аса жауапты білім деңгейіне жету үшін оқу үдерісін соған сай ұйымдастыра білетін, мектеп оқушыларына білімді өз бетінше еңбек етіп алатындай күйге жеткізе алатын, өзі де осы аталған құзыреттіліктерді меңгерген, кәсіби-дидактикалық құзыреттілігі қалыптасқан мұғалімдер даярлау міндеті тұр.  </w:t>
      </w:r>
    </w:p>
    <w:p w:rsidR="00B92FC9" w:rsidRDefault="00B92FC9" w:rsidP="00B92FC9">
      <w:pPr>
        <w:spacing w:after="0" w:line="360" w:lineRule="auto"/>
        <w:ind w:firstLine="709"/>
        <w:jc w:val="both"/>
        <w:rPr>
          <w:rFonts w:ascii="Times New Roman" w:hAnsi="Times New Roman"/>
          <w:sz w:val="24"/>
          <w:szCs w:val="24"/>
          <w:lang w:val="kk-KZ"/>
        </w:rPr>
      </w:pPr>
      <w:r>
        <w:rPr>
          <w:rFonts w:ascii="Times New Roman" w:hAnsi="Times New Roman"/>
          <w:sz w:val="24"/>
          <w:szCs w:val="24"/>
          <w:lang w:val="kk-KZ"/>
        </w:rPr>
        <w:t>Осы мақсатта Қазақстан мектептерінің мұғалімдері бірнеше жылдан бері Кембридж бағдарламасы бойынша курстардан өтіп, сабақтар өткізіп жатыр. Бұл оқыту бағдарламасы жеті модульден құрылған: білім берудегі жаңа педагогикалық технологиялар, сыни тұрғыдан ойлауға оқыту, оқыту үшін бағалау және оқуды бағалау, оқытуда ақпараттық технологияларды пайдалану, талантты және дарынды балаларды оқыту, оқушылардың жас ерекшелігіне сәйкес оқыту, оқытудағы көшбасшылық және басқару [1].</w:t>
      </w:r>
    </w:p>
    <w:p w:rsidR="00B92FC9" w:rsidRDefault="00B92FC9" w:rsidP="00B92FC9">
      <w:pPr>
        <w:spacing w:after="0" w:line="360" w:lineRule="auto"/>
        <w:ind w:firstLine="709"/>
        <w:jc w:val="both"/>
        <w:rPr>
          <w:rFonts w:ascii="Times New Roman" w:hAnsi="Times New Roman"/>
          <w:sz w:val="24"/>
          <w:szCs w:val="24"/>
          <w:lang w:val="kk-KZ"/>
        </w:rPr>
      </w:pPr>
      <w:r>
        <w:rPr>
          <w:rFonts w:ascii="Times New Roman" w:hAnsi="Times New Roman"/>
          <w:sz w:val="24"/>
          <w:szCs w:val="24"/>
          <w:lang w:val="kk-KZ"/>
        </w:rPr>
        <w:t xml:space="preserve">Осылардың ішінде оқытудағы көшбасшылық мектепте топпен жұмыстар атқарып, жеке оқушының қабілетін ашуда кеңінен қолдануда. </w:t>
      </w:r>
    </w:p>
    <w:p w:rsidR="00B92FC9" w:rsidRDefault="00B92FC9" w:rsidP="00B92FC9">
      <w:pPr>
        <w:spacing w:after="0" w:line="360" w:lineRule="auto"/>
        <w:ind w:firstLine="709"/>
        <w:jc w:val="both"/>
        <w:rPr>
          <w:rFonts w:ascii="Times New Roman" w:hAnsi="Times New Roman"/>
          <w:sz w:val="24"/>
          <w:szCs w:val="24"/>
          <w:lang w:val="kk-KZ"/>
        </w:rPr>
      </w:pPr>
      <w:r>
        <w:rPr>
          <w:rFonts w:ascii="Times New Roman" w:hAnsi="Times New Roman"/>
          <w:sz w:val="24"/>
          <w:szCs w:val="24"/>
          <w:lang w:val="kk-KZ"/>
        </w:rPr>
        <w:t>Сабақ барысында немесе топпен жұмыс істеуде көшбасшы мәселесі туындайды. Мұғалім топпен жұмыс істегенде топ оқушыларының кейбіреулері басқаларына қарағанда белсенділік танытып, доминанттылық көрсетеді де, ал қалғандары солардың соңынан ереді. Осылай топта көшбасшы мен оның соңынан еретіндер қалыптасады.</w:t>
      </w:r>
    </w:p>
    <w:p w:rsidR="00B92FC9" w:rsidRDefault="00B92FC9" w:rsidP="00B92FC9">
      <w:pPr>
        <w:spacing w:after="0" w:line="360" w:lineRule="auto"/>
        <w:ind w:firstLine="709"/>
        <w:jc w:val="both"/>
        <w:rPr>
          <w:rFonts w:ascii="Times New Roman" w:hAnsi="Times New Roman"/>
          <w:color w:val="000000"/>
          <w:sz w:val="24"/>
          <w:szCs w:val="24"/>
          <w:lang w:val="kk-KZ"/>
        </w:rPr>
      </w:pPr>
      <w:r>
        <w:rPr>
          <w:rFonts w:ascii="Times New Roman" w:eastAsia="Times New Roman" w:hAnsi="Times New Roman"/>
          <w:color w:val="000000"/>
          <w:sz w:val="24"/>
          <w:szCs w:val="24"/>
          <w:lang w:val="kk-KZ" w:eastAsia="kk-KZ"/>
        </w:rPr>
        <w:t>К</w:t>
      </w:r>
      <w:r>
        <w:rPr>
          <w:rFonts w:ascii="Times New Roman" w:hAnsi="Times New Roman"/>
          <w:color w:val="000000"/>
          <w:sz w:val="24"/>
          <w:szCs w:val="24"/>
          <w:lang w:val="kk-KZ"/>
        </w:rPr>
        <w:t xml:space="preserve">өшбасшылық – белгілі бір топтағы беделі жоғары, өзгелерге әсер ету мүмкіндігі бар, басқарушы тұлға. </w:t>
      </w:r>
    </w:p>
    <w:p w:rsidR="00B92FC9" w:rsidRDefault="00B92FC9" w:rsidP="00B92FC9">
      <w:pPr>
        <w:pStyle w:val="a6"/>
        <w:shd w:val="clear" w:color="auto" w:fill="FFFFFF"/>
        <w:spacing w:before="0" w:beforeAutospacing="0" w:after="0" w:afterAutospacing="0" w:line="360" w:lineRule="auto"/>
        <w:ind w:firstLine="709"/>
        <w:jc w:val="both"/>
        <w:rPr>
          <w:color w:val="000000"/>
        </w:rPr>
      </w:pPr>
      <w:r>
        <w:rPr>
          <w:color w:val="000000"/>
        </w:rPr>
        <w:t xml:space="preserve">Психологтар, әлеуметтанушылар XIX ғасырдан бастап көшбасшылық тақырыбына зер салып, көшбасшы болу үшін қандай қасиеттер керек, көшбасшылықты қалай дамытуға болады, көшбасшыларды қалай анықтаймыз деген сауалдарға жауап беруге тырысты. Жалпы көшбасшылық барлық адамдарға тән қасиет, тұлғаның әлеуметтену үдерісіне байланысты адамның кейбір қасиеттері жақсы дамып, қалғандары орташа немесе төмен </w:t>
      </w:r>
      <w:r>
        <w:rPr>
          <w:color w:val="000000"/>
        </w:rPr>
        <w:lastRenderedPageBreak/>
        <w:t>деңгейде дамиды. Сондықтан коммуникативтілігі жоғары, адамсүйгіштігі мол, қайсар әрі жігерлі адамдар көбінесе көшбасшы болып табылады</w:t>
      </w:r>
      <w:r>
        <w:t>[2]</w:t>
      </w:r>
      <w:r>
        <w:rPr>
          <w:color w:val="000000"/>
        </w:rPr>
        <w:t>.</w:t>
      </w:r>
    </w:p>
    <w:p w:rsidR="00B92FC9" w:rsidRDefault="00B92FC9" w:rsidP="00B92FC9">
      <w:pPr>
        <w:pStyle w:val="a6"/>
        <w:shd w:val="clear" w:color="auto" w:fill="FFFFFF"/>
        <w:spacing w:before="0" w:beforeAutospacing="0" w:after="0" w:afterAutospacing="0" w:line="360" w:lineRule="auto"/>
        <w:ind w:firstLine="709"/>
        <w:jc w:val="both"/>
      </w:pPr>
      <w:r>
        <w:rPr>
          <w:color w:val="000000"/>
        </w:rPr>
        <w:t>Көшбасшыадамдарды артынан ерту үшін, өзгелерге әсер ету үшін, өнеге болу үшін белгілі тұлғалық қасиеттер жиынтығына ие болуы керек. Біздің жастар арасынан шыққан көшбасшылар – мыңдаған адамдардың жүрегінде намыс алауын лапылдатқан ұл-қыздарымыз қаншама, бесіктен белі жаңа шыққан, үйлерінде өнегелі тәрбие алған, өзгелерге еліктеу нысаны болған жастарымыз әруақытта да жеріміз, еліміз, жұртым деп алға талпынып, есімдері тарихта мәңгі сақталған. Қазір де белсенділік танытатын жастарымыз мектепте, жоғары оқу орындарында, жұмыста, қоғамда, саясатта өздерін көрсетеді</w:t>
      </w:r>
      <w:r>
        <w:t xml:space="preserve">[3]. </w:t>
      </w:r>
    </w:p>
    <w:p w:rsidR="00B92FC9" w:rsidRDefault="00B92FC9" w:rsidP="00B92FC9">
      <w:pPr>
        <w:pStyle w:val="a6"/>
        <w:shd w:val="clear" w:color="auto" w:fill="FFFFFF"/>
        <w:spacing w:before="0" w:beforeAutospacing="0" w:after="0" w:afterAutospacing="0" w:line="360" w:lineRule="auto"/>
        <w:ind w:firstLine="709"/>
        <w:jc w:val="both"/>
        <w:rPr>
          <w:color w:val="000000"/>
        </w:rPr>
      </w:pPr>
      <w:r>
        <w:rPr>
          <w:color w:val="000000"/>
        </w:rPr>
        <w:t>Бір көзбен қарағанда өз артынан адамдарды ерту деген оңай іс емес, көшбасшы болып тумайды,көшбасшылар адамдарды өз еркімен ертпейді. Көшбасшылық – көп уақыт пен күш салуды қажет етеді</w:t>
      </w:r>
      <w:r>
        <w:t>[4]</w:t>
      </w:r>
      <w:r>
        <w:rPr>
          <w:color w:val="000000"/>
        </w:rPr>
        <w:t>.</w:t>
      </w:r>
    </w:p>
    <w:p w:rsidR="00B92FC9" w:rsidRDefault="00B92FC9" w:rsidP="00B92FC9">
      <w:pPr>
        <w:pStyle w:val="a6"/>
        <w:shd w:val="clear" w:color="auto" w:fill="FFFFFF"/>
        <w:spacing w:before="0" w:beforeAutospacing="0" w:after="0" w:afterAutospacing="0" w:line="360" w:lineRule="auto"/>
        <w:ind w:firstLine="709"/>
        <w:jc w:val="both"/>
        <w:rPr>
          <w:color w:val="000000"/>
        </w:rPr>
      </w:pPr>
      <w:r>
        <w:rPr>
          <w:color w:val="000000"/>
        </w:rPr>
        <w:t>Көшбасшының күнделікті жұмыста бәріне көріне бермейді, алайда оны назардан тыс қалдыруға болмайды.</w:t>
      </w:r>
    </w:p>
    <w:p w:rsidR="00B92FC9" w:rsidRDefault="00B92FC9" w:rsidP="00B92FC9">
      <w:pPr>
        <w:pStyle w:val="a6"/>
        <w:shd w:val="clear" w:color="auto" w:fill="FFFFFF"/>
        <w:spacing w:before="0" w:beforeAutospacing="0" w:after="0" w:afterAutospacing="0" w:line="360" w:lineRule="auto"/>
        <w:ind w:firstLine="709"/>
        <w:jc w:val="both"/>
        <w:rPr>
          <w:color w:val="000000"/>
        </w:rPr>
      </w:pPr>
      <w:r>
        <w:rPr>
          <w:color w:val="000000"/>
        </w:rPr>
        <w:t>Қорыта келе – көшбасшы болу үлкен жауапкершілікті көздейді, өз күшіне сенімді құзыреттілігі жоғары көшбасшылар ғана басшы қызмет атқара алады.</w:t>
      </w:r>
    </w:p>
    <w:p w:rsidR="00B92FC9" w:rsidRDefault="00B92FC9" w:rsidP="00B92FC9">
      <w:pPr>
        <w:shd w:val="clear" w:color="auto" w:fill="FDFEFF"/>
        <w:spacing w:after="0" w:line="360" w:lineRule="auto"/>
        <w:ind w:firstLine="709"/>
        <w:jc w:val="both"/>
        <w:rPr>
          <w:rFonts w:ascii="Times New Roman" w:eastAsia="Times New Roman" w:hAnsi="Times New Roman"/>
          <w:color w:val="0F0F0F"/>
          <w:sz w:val="24"/>
          <w:szCs w:val="24"/>
          <w:lang w:val="kk-KZ" w:eastAsia="kk-KZ"/>
        </w:rPr>
      </w:pPr>
      <w:r>
        <w:rPr>
          <w:rFonts w:ascii="Times New Roman" w:eastAsia="Times New Roman" w:hAnsi="Times New Roman"/>
          <w:color w:val="0F0F0F"/>
          <w:sz w:val="24"/>
          <w:szCs w:val="24"/>
          <w:lang w:val="kk-KZ" w:eastAsia="kk-KZ"/>
        </w:rPr>
        <w:t xml:space="preserve">Көшбасшы әдетте топтың іс-әрекеті, оның құрамы мен мүмкіндіктері жайлы хабардар болуы тиіс. </w:t>
      </w:r>
    </w:p>
    <w:p w:rsidR="00B92FC9" w:rsidRDefault="00B92FC9" w:rsidP="00B92FC9">
      <w:pPr>
        <w:shd w:val="clear" w:color="auto" w:fill="FDFEFF"/>
        <w:spacing w:after="0" w:line="360" w:lineRule="auto"/>
        <w:ind w:firstLine="709"/>
        <w:jc w:val="both"/>
        <w:rPr>
          <w:rFonts w:ascii="Times New Roman" w:eastAsia="Times New Roman" w:hAnsi="Times New Roman"/>
          <w:color w:val="0F0F0F"/>
          <w:sz w:val="24"/>
          <w:szCs w:val="24"/>
          <w:lang w:val="kk-KZ" w:eastAsia="kk-KZ"/>
        </w:rPr>
      </w:pPr>
      <w:r>
        <w:rPr>
          <w:rFonts w:ascii="Times New Roman" w:eastAsia="Times New Roman" w:hAnsi="Times New Roman"/>
          <w:color w:val="0F0F0F"/>
          <w:sz w:val="24"/>
          <w:szCs w:val="24"/>
          <w:lang w:val="kk-KZ" w:eastAsia="kk-KZ"/>
        </w:rPr>
        <w:t xml:space="preserve">Көшбасшы мынадай қасиеттерге ие болуы керек (1-сурет). </w:t>
      </w:r>
    </w:p>
    <w:tbl>
      <w:tblPr>
        <w:tblStyle w:val="a4"/>
        <w:tblW w:w="0" w:type="auto"/>
        <w:jc w:val="center"/>
        <w:tblLook w:val="04A0" w:firstRow="1" w:lastRow="0" w:firstColumn="1" w:lastColumn="0" w:noHBand="0" w:noVBand="1"/>
      </w:tblPr>
      <w:tblGrid>
        <w:gridCol w:w="665"/>
        <w:gridCol w:w="4631"/>
      </w:tblGrid>
      <w:tr w:rsidR="00B92FC9" w:rsidTr="00B92FC9">
        <w:trPr>
          <w:jc w:val="center"/>
        </w:trPr>
        <w:tc>
          <w:tcPr>
            <w:tcW w:w="665" w:type="dxa"/>
            <w:vMerge w:val="restart"/>
            <w:tcBorders>
              <w:top w:val="single" w:sz="4" w:space="0" w:color="auto"/>
              <w:left w:val="single" w:sz="4" w:space="0" w:color="auto"/>
              <w:bottom w:val="single" w:sz="4" w:space="0" w:color="auto"/>
              <w:right w:val="single" w:sz="4" w:space="0" w:color="auto"/>
            </w:tcBorders>
            <w:textDirection w:val="btLr"/>
            <w:hideMark/>
          </w:tcPr>
          <w:p w:rsidR="00B92FC9" w:rsidRDefault="00B92FC9">
            <w:pPr>
              <w:spacing w:line="360" w:lineRule="auto"/>
              <w:jc w:val="center"/>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Көшбасшыға тән қасиеттер</w:t>
            </w: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Ұйымдастырушылық</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Жауапкершілік</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Дұрыс шешім қабылдау</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Салмақтылық</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Өзін көрсете білу</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Өзіне деген сенімділік</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Беделділік</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Психологиялық дайындық</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Білімге деген құштарлық</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Әділеттілік</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Өзгеше ойлау</w:t>
            </w:r>
          </w:p>
        </w:tc>
      </w:tr>
      <w:tr w:rsidR="00B92FC9" w:rsidTr="00B92F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2FC9" w:rsidRDefault="00B92FC9">
            <w:pPr>
              <w:rPr>
                <w:rFonts w:ascii="Times New Roman" w:eastAsia="Times New Roman" w:hAnsi="Times New Roman" w:cs="Times New Roman"/>
                <w:color w:val="0F0F0F"/>
                <w:sz w:val="24"/>
                <w:szCs w:val="24"/>
                <w:lang w:val="kk-KZ" w:eastAsia="kk-KZ"/>
              </w:rPr>
            </w:pPr>
          </w:p>
        </w:tc>
        <w:tc>
          <w:tcPr>
            <w:tcW w:w="4631" w:type="dxa"/>
            <w:tcBorders>
              <w:top w:val="single" w:sz="4" w:space="0" w:color="auto"/>
              <w:left w:val="single" w:sz="4" w:space="0" w:color="auto"/>
              <w:bottom w:val="single" w:sz="4" w:space="0" w:color="auto"/>
              <w:right w:val="single" w:sz="4" w:space="0" w:color="auto"/>
            </w:tcBorders>
            <w:hideMark/>
          </w:tcPr>
          <w:p w:rsidR="00B92FC9" w:rsidRDefault="00B92FC9">
            <w:pPr>
              <w:shd w:val="clear" w:color="auto" w:fill="FDFEFF"/>
              <w:spacing w:line="360" w:lineRule="auto"/>
              <w:ind w:firstLine="709"/>
              <w:jc w:val="both"/>
              <w:rPr>
                <w:rFonts w:ascii="Times New Roman" w:eastAsia="Times New Roman" w:hAnsi="Times New Roman" w:cs="Times New Roman"/>
                <w:color w:val="0F0F0F"/>
                <w:sz w:val="24"/>
                <w:szCs w:val="24"/>
                <w:lang w:val="kk-KZ" w:eastAsia="kk-KZ"/>
              </w:rPr>
            </w:pPr>
            <w:r>
              <w:rPr>
                <w:rFonts w:ascii="Times New Roman" w:eastAsia="Times New Roman" w:hAnsi="Times New Roman"/>
                <w:color w:val="0F0F0F"/>
                <w:sz w:val="24"/>
                <w:szCs w:val="24"/>
                <w:lang w:val="kk-KZ" w:eastAsia="kk-KZ"/>
              </w:rPr>
              <w:t>→  Алғырлық</w:t>
            </w:r>
          </w:p>
        </w:tc>
      </w:tr>
    </w:tbl>
    <w:p w:rsidR="00B92FC9" w:rsidRDefault="00B92FC9" w:rsidP="00B92FC9">
      <w:pPr>
        <w:shd w:val="clear" w:color="auto" w:fill="FDFEFF"/>
        <w:spacing w:after="0" w:line="360" w:lineRule="auto"/>
        <w:ind w:firstLine="709"/>
        <w:jc w:val="center"/>
        <w:rPr>
          <w:rFonts w:ascii="Times New Roman" w:eastAsia="Times New Roman" w:hAnsi="Times New Roman"/>
          <w:color w:val="0F0F0F"/>
          <w:sz w:val="24"/>
          <w:szCs w:val="24"/>
          <w:lang w:val="kk-KZ" w:eastAsia="kk-KZ"/>
        </w:rPr>
      </w:pPr>
      <w:r>
        <w:rPr>
          <w:rFonts w:ascii="Times New Roman" w:eastAsia="Times New Roman" w:hAnsi="Times New Roman"/>
          <w:color w:val="0F0F0F"/>
          <w:sz w:val="24"/>
          <w:szCs w:val="24"/>
          <w:lang w:val="kk-KZ" w:eastAsia="kk-KZ"/>
        </w:rPr>
        <w:t>1-сурет. Көшбасшыға тән қасиеттер</w:t>
      </w:r>
    </w:p>
    <w:p w:rsidR="00B92FC9" w:rsidRDefault="00B92FC9" w:rsidP="00B92FC9">
      <w:pPr>
        <w:shd w:val="clear" w:color="auto" w:fill="FDFEFF"/>
        <w:spacing w:after="0" w:line="360" w:lineRule="auto"/>
        <w:ind w:firstLine="709"/>
        <w:jc w:val="both"/>
        <w:rPr>
          <w:rFonts w:ascii="Times New Roman" w:eastAsia="Times New Roman" w:hAnsi="Times New Roman"/>
          <w:color w:val="0F0F0F"/>
          <w:sz w:val="24"/>
          <w:szCs w:val="24"/>
          <w:lang w:val="kk-KZ" w:eastAsia="kk-KZ"/>
        </w:rPr>
      </w:pPr>
      <w:r>
        <w:rPr>
          <w:rFonts w:ascii="Times New Roman" w:eastAsia="Times New Roman" w:hAnsi="Times New Roman"/>
          <w:color w:val="0F0F0F"/>
          <w:sz w:val="24"/>
          <w:szCs w:val="24"/>
          <w:lang w:val="kk-KZ" w:eastAsia="kk-KZ"/>
        </w:rPr>
        <w:t xml:space="preserve">Көшбасшылық – бұл талант. Оны дамытпасаң ол өшеді. Сондықтан «Бұлақ көрсең көзін аш» деп сыныптағы көшбасшы оқушылардың бойынан жоғарыдағы қасиеттерді </w:t>
      </w:r>
      <w:r>
        <w:rPr>
          <w:rFonts w:ascii="Times New Roman" w:eastAsia="Times New Roman" w:hAnsi="Times New Roman"/>
          <w:color w:val="0F0F0F"/>
          <w:sz w:val="24"/>
          <w:szCs w:val="24"/>
          <w:lang w:val="kk-KZ" w:eastAsia="kk-KZ"/>
        </w:rPr>
        <w:lastRenderedPageBreak/>
        <w:t>байқаған болсақ, ол оқушы өмірдегі өз орнын тауып, қоғам игілігіне нәтижелі еңбегімен қызмет жасайтыны анық</w:t>
      </w:r>
      <w:r>
        <w:rPr>
          <w:rFonts w:ascii="Times New Roman" w:hAnsi="Times New Roman"/>
          <w:sz w:val="24"/>
          <w:szCs w:val="24"/>
          <w:lang w:val="kk-KZ"/>
        </w:rPr>
        <w:t>[5]</w:t>
      </w:r>
      <w:r>
        <w:rPr>
          <w:rFonts w:ascii="Times New Roman" w:eastAsia="Times New Roman" w:hAnsi="Times New Roman"/>
          <w:color w:val="0F0F0F"/>
          <w:sz w:val="24"/>
          <w:szCs w:val="24"/>
          <w:lang w:val="kk-KZ" w:eastAsia="kk-KZ"/>
        </w:rPr>
        <w:t>.</w:t>
      </w:r>
    </w:p>
    <w:p w:rsidR="00B92FC9" w:rsidRDefault="00B92FC9" w:rsidP="00B92FC9">
      <w:pPr>
        <w:autoSpaceDE w:val="0"/>
        <w:autoSpaceDN w:val="0"/>
        <w:adjustRightInd w:val="0"/>
        <w:spacing w:after="0" w:line="360" w:lineRule="auto"/>
        <w:ind w:firstLine="709"/>
        <w:jc w:val="both"/>
        <w:rPr>
          <w:rFonts w:ascii="Times New Roman" w:eastAsia="Calibri" w:hAnsi="Times New Roman"/>
          <w:sz w:val="24"/>
          <w:szCs w:val="24"/>
          <w:lang w:val="kk-KZ"/>
        </w:rPr>
      </w:pPr>
      <w:r>
        <w:rPr>
          <w:rFonts w:ascii="Times New Roman" w:hAnsi="Times New Roman"/>
          <w:sz w:val="24"/>
          <w:szCs w:val="24"/>
          <w:lang w:val="kk-KZ"/>
        </w:rPr>
        <w:t xml:space="preserve">Оқытудағы көшбасшылық және басқару модулі бойынша әр сабақ барысында топтағы көшбасшы оқушының рөлін ауыстыру қажет, сонда көшбасшы рөлінде болған әр оқушы өзіне деген сабақтағы жауапкершілікті сезінеді, берілген тапсырманы орындау кезінде топ мүшелерінің жұмысын дұрыс ұйымдастыра білуге дағдыланады, сыныптастарымен жағымды қарым-қатынас жасауға ұмтылады, өзінің білімін жетілдіруге тырысады. Осы модульді сыни тұрғыдан ойлау модулімен біріктіріп қолдану, яғни сын тұрғысынан ойлау технологиясының үш қадамды сұхбат, әлемді шарлау, галереяда ой шарлау, джиксо-1,2 стратегияларын қолданған кезде құндылығы басым болады. </w:t>
      </w:r>
    </w:p>
    <w:p w:rsidR="00B92FC9" w:rsidRDefault="00B92FC9" w:rsidP="00B92FC9">
      <w:pPr>
        <w:spacing w:after="0" w:line="360" w:lineRule="auto"/>
        <w:ind w:firstLine="709"/>
        <w:jc w:val="both"/>
        <w:rPr>
          <w:rFonts w:ascii="Times New Roman" w:hAnsi="Times New Roman"/>
          <w:sz w:val="24"/>
          <w:szCs w:val="24"/>
          <w:lang w:val="kk-KZ"/>
        </w:rPr>
      </w:pPr>
      <w:r>
        <w:rPr>
          <w:rFonts w:ascii="Times New Roman" w:hAnsi="Times New Roman"/>
          <w:sz w:val="24"/>
          <w:szCs w:val="24"/>
          <w:lang w:val="kk-KZ"/>
        </w:rPr>
        <w:t xml:space="preserve">Топтық жұмыстардан кейін оқушылар сабақтағы еркіндіктен өздерін ересек адам ретінде сезінеді, бұл оларды дербес болуға жеткізеді. </w:t>
      </w: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rPr>
        <w:t>Мысалы, 10-сыныпта биология пәнінен «</w:t>
      </w:r>
      <w:r>
        <w:rPr>
          <w:rFonts w:ascii="Times New Roman" w:hAnsi="Times New Roman"/>
          <w:sz w:val="24"/>
          <w:szCs w:val="24"/>
          <w:lang w:val="kk-KZ" w:eastAsia="kk-KZ"/>
        </w:rPr>
        <w:t xml:space="preserve">Адамның тұқым қуалаушылығын зерттеу әдістері. Адамның генетикалық әртүрлілігі» тақырыбын түсіндіру топтық жұмыстардың көмегімен өткізілді. </w:t>
      </w:r>
    </w:p>
    <w:p w:rsidR="00B92FC9" w:rsidRDefault="00B92FC9" w:rsidP="00B92FC9">
      <w:pPr>
        <w:shd w:val="clear" w:color="auto" w:fill="FFFFFF"/>
        <w:spacing w:after="0" w:line="360" w:lineRule="auto"/>
        <w:ind w:firstLine="709"/>
        <w:jc w:val="both"/>
        <w:rPr>
          <w:rFonts w:ascii="Times New Roman" w:eastAsia="Times New Roman" w:hAnsi="Times New Roman"/>
          <w:color w:val="252525"/>
          <w:sz w:val="24"/>
          <w:szCs w:val="24"/>
          <w:lang w:val="kk-KZ" w:eastAsia="kk-KZ"/>
        </w:rPr>
      </w:pPr>
      <w:r>
        <w:rPr>
          <w:rFonts w:ascii="Times New Roman" w:hAnsi="Times New Roman"/>
          <w:sz w:val="24"/>
          <w:szCs w:val="24"/>
          <w:lang w:val="kk-KZ" w:eastAsia="kk-KZ"/>
        </w:rPr>
        <w:t>Алдымен жаңа сабақты мұғалім интерактивті тақтада қысқаша слайдтар бойынша түсіндіреді де, қалғанын алдын-ала үйге берілген тапсырмалар бойынша топқа бөлінген оқушылар толықтырады. Мұнда көшбасшы бағыттаушы рөлде болады және тапсырма қажеттілігі бағыты бойынша жұмыс істейді. Т</w:t>
      </w:r>
      <w:r>
        <w:rPr>
          <w:rFonts w:ascii="Times New Roman" w:eastAsia="Times New Roman" w:hAnsi="Times New Roman"/>
          <w:bCs/>
          <w:color w:val="252525"/>
          <w:sz w:val="24"/>
          <w:szCs w:val="24"/>
          <w:lang w:val="kk-KZ" w:eastAsia="kk-KZ"/>
        </w:rPr>
        <w:t>апсырма қажеттілігі</w:t>
      </w:r>
      <w:r>
        <w:rPr>
          <w:rFonts w:ascii="Times New Roman" w:eastAsia="Times New Roman" w:hAnsi="Times New Roman"/>
          <w:color w:val="252525"/>
          <w:sz w:val="24"/>
          <w:szCs w:val="24"/>
          <w:lang w:val="kk-KZ" w:eastAsia="kk-KZ"/>
        </w:rPr>
        <w:t xml:space="preserve">дегеніміз негізгі мақсаттың орындалуын қамтамасыз ету. Оқушылар бірнеше топқа бөлініп жұмыстар атқарады. </w:t>
      </w:r>
    </w:p>
    <w:p w:rsidR="00B92FC9" w:rsidRDefault="00B92FC9" w:rsidP="00B92FC9">
      <w:pPr>
        <w:spacing w:after="0" w:line="360" w:lineRule="auto"/>
        <w:ind w:firstLine="709"/>
        <w:jc w:val="both"/>
        <w:rPr>
          <w:rFonts w:ascii="Times New Roman" w:eastAsia="Calibri" w:hAnsi="Times New Roman"/>
          <w:sz w:val="24"/>
          <w:szCs w:val="24"/>
          <w:lang w:val="kk-KZ" w:eastAsia="kk-KZ"/>
        </w:rPr>
      </w:pPr>
      <w:r>
        <w:rPr>
          <w:rFonts w:ascii="Times New Roman" w:eastAsia="Times New Roman" w:hAnsi="Times New Roman"/>
          <w:color w:val="252525"/>
          <w:sz w:val="24"/>
          <w:szCs w:val="24"/>
          <w:lang w:val="kk-KZ" w:eastAsia="kk-KZ"/>
        </w:rPr>
        <w:t xml:space="preserve"> 1-топтық жұмыс. </w:t>
      </w:r>
      <w:r>
        <w:rPr>
          <w:rFonts w:ascii="Times New Roman" w:hAnsi="Times New Roman"/>
          <w:sz w:val="24"/>
          <w:szCs w:val="24"/>
          <w:lang w:val="kk-KZ" w:eastAsia="kk-KZ"/>
        </w:rPr>
        <w:t>Суреттер сөйлейді. Берілген сурет бойынша адам генетикасын зерттеу әдісін сипаттайды, қорытындысын айтып, топтан бір  спикер шығып қорғайды.</w:t>
      </w:r>
    </w:p>
    <w:p w:rsidR="00B92FC9" w:rsidRDefault="00B92FC9" w:rsidP="00B92FC9">
      <w:pPr>
        <w:widowControl w:val="0"/>
        <w:autoSpaceDE w:val="0"/>
        <w:autoSpaceDN w:val="0"/>
        <w:adjustRightInd w:val="0"/>
        <w:spacing w:after="0" w:line="360" w:lineRule="auto"/>
        <w:ind w:firstLine="709"/>
        <w:jc w:val="both"/>
        <w:rPr>
          <w:rFonts w:ascii="Times New Roman" w:hAnsi="Times New Roman"/>
          <w:sz w:val="24"/>
          <w:szCs w:val="24"/>
          <w:lang w:val="kk-KZ"/>
        </w:rPr>
      </w:pPr>
      <w:r>
        <w:rPr>
          <w:rFonts w:ascii="Times New Roman" w:eastAsia="Times New Roman" w:hAnsi="Times New Roman"/>
          <w:color w:val="252525"/>
          <w:sz w:val="24"/>
          <w:szCs w:val="24"/>
          <w:lang w:val="kk-KZ" w:eastAsia="kk-KZ"/>
        </w:rPr>
        <w:t>Адам генетикасын</w:t>
      </w:r>
      <w:r>
        <w:rPr>
          <w:rFonts w:ascii="Times New Roman" w:hAnsi="Times New Roman"/>
          <w:sz w:val="24"/>
          <w:szCs w:val="24"/>
          <w:lang w:val="kk-KZ"/>
        </w:rPr>
        <w:t xml:space="preserve"> зерттеуге мүмкіндік  беретін әдістер:</w:t>
      </w:r>
    </w:p>
    <w:p w:rsidR="00B92FC9" w:rsidRDefault="00B92FC9" w:rsidP="00B92FC9">
      <w:pPr>
        <w:pStyle w:val="a7"/>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Генеологиялық әдіс</w:t>
      </w:r>
    </w:p>
    <w:p w:rsidR="00B92FC9" w:rsidRDefault="00B92FC9" w:rsidP="00B92FC9">
      <w:pPr>
        <w:pStyle w:val="a7"/>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Цитогенетикалық әдіс</w:t>
      </w:r>
    </w:p>
    <w:p w:rsidR="00B92FC9" w:rsidRDefault="00B92FC9" w:rsidP="00B92FC9">
      <w:pPr>
        <w:pStyle w:val="a7"/>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Егіздерді салыстыру әдісі</w:t>
      </w:r>
    </w:p>
    <w:p w:rsidR="00B92FC9" w:rsidRDefault="00B92FC9" w:rsidP="00B92FC9">
      <w:pPr>
        <w:pStyle w:val="a7"/>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Популяциялық әдіс</w:t>
      </w:r>
    </w:p>
    <w:p w:rsidR="00B92FC9" w:rsidRDefault="00B92FC9" w:rsidP="00B92FC9">
      <w:pPr>
        <w:pStyle w:val="a7"/>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Онтогенездік әдіс</w:t>
      </w:r>
    </w:p>
    <w:p w:rsidR="00B92FC9" w:rsidRDefault="00B92FC9" w:rsidP="00B92FC9">
      <w:pPr>
        <w:pStyle w:val="a7"/>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Иммунологиялық әдіс</w:t>
      </w:r>
    </w:p>
    <w:p w:rsidR="00B92FC9" w:rsidRDefault="00B92FC9" w:rsidP="00B92FC9">
      <w:pPr>
        <w:pStyle w:val="a7"/>
        <w:widowControl w:val="0"/>
        <w:numPr>
          <w:ilvl w:val="0"/>
          <w:numId w:val="1"/>
        </w:numPr>
        <w:autoSpaceDE w:val="0"/>
        <w:autoSpaceDN w:val="0"/>
        <w:adjustRightInd w:val="0"/>
        <w:spacing w:after="0" w:line="36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Биохимиялық әдіс</w:t>
      </w:r>
    </w:p>
    <w:p w:rsidR="00B92FC9" w:rsidRDefault="00B92FC9" w:rsidP="00B92FC9">
      <w:pPr>
        <w:spacing w:after="0" w:line="360" w:lineRule="auto"/>
        <w:ind w:firstLine="709"/>
        <w:jc w:val="both"/>
        <w:rPr>
          <w:rFonts w:ascii="Times New Roman" w:hAnsi="Times New Roman" w:cs="Times New Roman"/>
          <w:sz w:val="24"/>
          <w:szCs w:val="24"/>
          <w:lang w:val="kk-KZ" w:eastAsia="kk-KZ"/>
        </w:rPr>
      </w:pPr>
      <w:r>
        <w:rPr>
          <w:rFonts w:ascii="Times New Roman" w:hAnsi="Times New Roman"/>
          <w:sz w:val="24"/>
          <w:szCs w:val="24"/>
          <w:lang w:val="kk-KZ"/>
        </w:rPr>
        <w:t>2-</w:t>
      </w:r>
      <w:r>
        <w:rPr>
          <w:rFonts w:ascii="Times New Roman" w:hAnsi="Times New Roman"/>
          <w:sz w:val="24"/>
          <w:szCs w:val="24"/>
          <w:lang w:val="kk-KZ" w:eastAsia="kk-KZ"/>
        </w:rPr>
        <w:t xml:space="preserve"> топтық жұмыс.</w:t>
      </w: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t>Миға шабуыл. Интерактивті тақтадағы көрсетілген әдістердің сәйкестігін табу(Жауабы: 1-Б, 2-А, 3-Г, 4-Д, 5-В).</w:t>
      </w:r>
    </w:p>
    <w:p w:rsidR="00B92FC9" w:rsidRDefault="00B92FC9" w:rsidP="00B92FC9">
      <w:pPr>
        <w:spacing w:after="0" w:line="360" w:lineRule="auto"/>
        <w:ind w:firstLine="709"/>
        <w:jc w:val="both"/>
        <w:rPr>
          <w:rFonts w:ascii="Times New Roman" w:hAnsi="Times New Roman"/>
          <w:sz w:val="24"/>
          <w:szCs w:val="24"/>
          <w:lang w:val="kk-KZ" w:eastAsia="kk-KZ"/>
        </w:rPr>
      </w:pPr>
    </w:p>
    <w:p w:rsidR="00B92FC9" w:rsidRDefault="00B92FC9" w:rsidP="00B92FC9">
      <w:pPr>
        <w:spacing w:after="0" w:line="360" w:lineRule="auto"/>
        <w:ind w:firstLine="709"/>
        <w:jc w:val="both"/>
        <w:rPr>
          <w:rFonts w:ascii="Times New Roman" w:hAnsi="Times New Roman"/>
          <w:sz w:val="24"/>
          <w:szCs w:val="24"/>
          <w:lang w:val="kk-KZ" w:eastAsia="kk-KZ"/>
        </w:rPr>
      </w:pPr>
    </w:p>
    <w:p w:rsidR="00B92FC9" w:rsidRDefault="00B92FC9" w:rsidP="00B92FC9">
      <w:pPr>
        <w:spacing w:after="0" w:line="360" w:lineRule="auto"/>
        <w:ind w:firstLine="709"/>
        <w:jc w:val="both"/>
        <w:rPr>
          <w:rFonts w:ascii="Times New Roman" w:hAnsi="Times New Roman"/>
          <w:sz w:val="24"/>
          <w:szCs w:val="24"/>
          <w:lang w:val="kk-KZ" w:eastAsia="kk-KZ"/>
        </w:rPr>
      </w:pP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t>Сәйкестікті көрсет.</w:t>
      </w:r>
    </w:p>
    <w:tbl>
      <w:tblPr>
        <w:tblStyle w:val="a4"/>
        <w:tblW w:w="0" w:type="auto"/>
        <w:tblLook w:val="04A0" w:firstRow="1" w:lastRow="0" w:firstColumn="1" w:lastColumn="0" w:noHBand="0" w:noVBand="1"/>
      </w:tblPr>
      <w:tblGrid>
        <w:gridCol w:w="2943"/>
        <w:gridCol w:w="6344"/>
      </w:tblGrid>
      <w:tr w:rsidR="00B92FC9" w:rsidTr="00B92FC9">
        <w:tc>
          <w:tcPr>
            <w:tcW w:w="2943" w:type="dxa"/>
            <w:tcBorders>
              <w:top w:val="single" w:sz="4" w:space="0" w:color="auto"/>
              <w:left w:val="single" w:sz="4" w:space="0" w:color="auto"/>
              <w:bottom w:val="single" w:sz="4" w:space="0" w:color="auto"/>
              <w:right w:val="single" w:sz="4" w:space="0" w:color="auto"/>
            </w:tcBorders>
            <w:hideMark/>
          </w:tcPr>
          <w:p w:rsidR="00B92FC9" w:rsidRDefault="00B92FC9" w:rsidP="00B92FC9">
            <w:pPr>
              <w:pStyle w:val="a7"/>
              <w:widowControl w:val="0"/>
              <w:numPr>
                <w:ilvl w:val="0"/>
                <w:numId w:val="2"/>
              </w:numPr>
              <w:tabs>
                <w:tab w:val="left" w:pos="284"/>
              </w:tabs>
              <w:autoSpaceDE w:val="0"/>
              <w:autoSpaceDN w:val="0"/>
              <w:adjustRightInd w:val="0"/>
              <w:spacing w:line="360" w:lineRule="auto"/>
              <w:ind w:left="0" w:firstLine="0"/>
              <w:jc w:val="both"/>
              <w:rPr>
                <w:rFonts w:ascii="Times New Roman" w:hAnsi="Times New Roman" w:cs="Times New Roman"/>
                <w:sz w:val="24"/>
                <w:szCs w:val="24"/>
                <w:lang w:val="kk-KZ" w:eastAsia="kk-KZ"/>
              </w:rPr>
            </w:pPr>
            <w:r>
              <w:rPr>
                <w:rFonts w:ascii="Times New Roman" w:hAnsi="Times New Roman" w:cs="Times New Roman"/>
                <w:sz w:val="24"/>
                <w:szCs w:val="24"/>
                <w:lang w:val="kk-KZ"/>
              </w:rPr>
              <w:t>Генеологиялық әдіс</w:t>
            </w:r>
          </w:p>
        </w:tc>
        <w:tc>
          <w:tcPr>
            <w:tcW w:w="6344" w:type="dxa"/>
            <w:tcBorders>
              <w:top w:val="single" w:sz="4" w:space="0" w:color="auto"/>
              <w:left w:val="single" w:sz="4" w:space="0" w:color="auto"/>
              <w:bottom w:val="single" w:sz="4" w:space="0" w:color="auto"/>
              <w:right w:val="single" w:sz="4" w:space="0" w:color="auto"/>
            </w:tcBorders>
            <w:hideMark/>
          </w:tcPr>
          <w:p w:rsidR="00B92FC9" w:rsidRDefault="00B92FC9">
            <w:pPr>
              <w:spacing w:line="360" w:lineRule="auto"/>
              <w:jc w:val="both"/>
              <w:rPr>
                <w:rFonts w:ascii="Times New Roman" w:eastAsia="Calibri" w:hAnsi="Times New Roman" w:cs="Times New Roman"/>
                <w:sz w:val="24"/>
                <w:szCs w:val="24"/>
                <w:lang w:val="kk-KZ" w:eastAsia="kk-KZ"/>
              </w:rPr>
            </w:pPr>
            <w:r>
              <w:rPr>
                <w:rFonts w:ascii="Times New Roman" w:hAnsi="Times New Roman"/>
                <w:sz w:val="24"/>
                <w:szCs w:val="24"/>
                <w:lang w:val="kk-KZ" w:eastAsia="kk-KZ"/>
              </w:rPr>
              <w:t>А. Адам кариотипіне цитологиялық талдау жасау</w:t>
            </w:r>
          </w:p>
        </w:tc>
      </w:tr>
      <w:tr w:rsidR="00B92FC9" w:rsidTr="00B92FC9">
        <w:tc>
          <w:tcPr>
            <w:tcW w:w="2943" w:type="dxa"/>
            <w:tcBorders>
              <w:top w:val="single" w:sz="4" w:space="0" w:color="auto"/>
              <w:left w:val="single" w:sz="4" w:space="0" w:color="auto"/>
              <w:bottom w:val="single" w:sz="4" w:space="0" w:color="auto"/>
              <w:right w:val="single" w:sz="4" w:space="0" w:color="auto"/>
            </w:tcBorders>
            <w:hideMark/>
          </w:tcPr>
          <w:p w:rsidR="00B92FC9" w:rsidRDefault="00B92FC9" w:rsidP="00B92FC9">
            <w:pPr>
              <w:pStyle w:val="a7"/>
              <w:widowControl w:val="0"/>
              <w:numPr>
                <w:ilvl w:val="0"/>
                <w:numId w:val="2"/>
              </w:numPr>
              <w:tabs>
                <w:tab w:val="left" w:pos="284"/>
              </w:tabs>
              <w:autoSpaceDE w:val="0"/>
              <w:autoSpaceDN w:val="0"/>
              <w:adjustRightInd w:val="0"/>
              <w:spacing w:line="360" w:lineRule="auto"/>
              <w:ind w:left="0" w:firstLine="0"/>
              <w:jc w:val="both"/>
              <w:rPr>
                <w:rFonts w:ascii="Times New Roman" w:hAnsi="Times New Roman" w:cs="Times New Roman"/>
                <w:sz w:val="24"/>
                <w:szCs w:val="24"/>
                <w:lang w:val="kk-KZ" w:eastAsia="kk-KZ"/>
              </w:rPr>
            </w:pPr>
            <w:r>
              <w:rPr>
                <w:rFonts w:ascii="Times New Roman" w:hAnsi="Times New Roman" w:cs="Times New Roman"/>
                <w:sz w:val="24"/>
                <w:szCs w:val="24"/>
                <w:lang w:val="kk-KZ"/>
              </w:rPr>
              <w:t>Цитогенетикалық әдіс</w:t>
            </w:r>
          </w:p>
        </w:tc>
        <w:tc>
          <w:tcPr>
            <w:tcW w:w="6344" w:type="dxa"/>
            <w:tcBorders>
              <w:top w:val="single" w:sz="4" w:space="0" w:color="auto"/>
              <w:left w:val="single" w:sz="4" w:space="0" w:color="auto"/>
              <w:bottom w:val="single" w:sz="4" w:space="0" w:color="auto"/>
              <w:right w:val="single" w:sz="4" w:space="0" w:color="auto"/>
            </w:tcBorders>
            <w:hideMark/>
          </w:tcPr>
          <w:p w:rsidR="00B92FC9" w:rsidRDefault="00B92FC9">
            <w:pPr>
              <w:spacing w:line="360" w:lineRule="auto"/>
              <w:jc w:val="both"/>
              <w:rPr>
                <w:rFonts w:ascii="Times New Roman" w:eastAsia="Calibri" w:hAnsi="Times New Roman" w:cs="Times New Roman"/>
                <w:sz w:val="24"/>
                <w:szCs w:val="24"/>
                <w:lang w:val="kk-KZ" w:eastAsia="kk-KZ"/>
              </w:rPr>
            </w:pPr>
            <w:r>
              <w:rPr>
                <w:rFonts w:ascii="Times New Roman" w:hAnsi="Times New Roman"/>
                <w:sz w:val="24"/>
                <w:szCs w:val="24"/>
                <w:lang w:val="kk-KZ" w:eastAsia="kk-KZ"/>
              </w:rPr>
              <w:t>Б. Шежірелік карта құру арқылы зерттеу</w:t>
            </w:r>
          </w:p>
        </w:tc>
      </w:tr>
      <w:tr w:rsidR="00B92FC9" w:rsidTr="00B92FC9">
        <w:tc>
          <w:tcPr>
            <w:tcW w:w="2943" w:type="dxa"/>
            <w:tcBorders>
              <w:top w:val="single" w:sz="4" w:space="0" w:color="auto"/>
              <w:left w:val="single" w:sz="4" w:space="0" w:color="auto"/>
              <w:bottom w:val="single" w:sz="4" w:space="0" w:color="auto"/>
              <w:right w:val="single" w:sz="4" w:space="0" w:color="auto"/>
            </w:tcBorders>
            <w:hideMark/>
          </w:tcPr>
          <w:p w:rsidR="00B92FC9" w:rsidRDefault="00B92FC9" w:rsidP="00B92FC9">
            <w:pPr>
              <w:pStyle w:val="a7"/>
              <w:widowControl w:val="0"/>
              <w:numPr>
                <w:ilvl w:val="0"/>
                <w:numId w:val="2"/>
              </w:numPr>
              <w:tabs>
                <w:tab w:val="left" w:pos="284"/>
              </w:tabs>
              <w:autoSpaceDE w:val="0"/>
              <w:autoSpaceDN w:val="0"/>
              <w:adjustRightInd w:val="0"/>
              <w:spacing w:line="360" w:lineRule="auto"/>
              <w:ind w:left="0" w:firstLine="0"/>
              <w:jc w:val="both"/>
              <w:rPr>
                <w:rFonts w:ascii="Times New Roman" w:hAnsi="Times New Roman" w:cs="Times New Roman"/>
                <w:sz w:val="24"/>
                <w:szCs w:val="24"/>
                <w:lang w:val="kk-KZ" w:eastAsia="kk-KZ"/>
              </w:rPr>
            </w:pPr>
            <w:r>
              <w:rPr>
                <w:rFonts w:ascii="Times New Roman" w:hAnsi="Times New Roman" w:cs="Times New Roman"/>
                <w:sz w:val="24"/>
                <w:szCs w:val="24"/>
                <w:lang w:val="kk-KZ"/>
              </w:rPr>
              <w:t>Онтогенездік әдіс</w:t>
            </w:r>
          </w:p>
        </w:tc>
        <w:tc>
          <w:tcPr>
            <w:tcW w:w="6344" w:type="dxa"/>
            <w:tcBorders>
              <w:top w:val="single" w:sz="4" w:space="0" w:color="auto"/>
              <w:left w:val="single" w:sz="4" w:space="0" w:color="auto"/>
              <w:bottom w:val="single" w:sz="4" w:space="0" w:color="auto"/>
              <w:right w:val="single" w:sz="4" w:space="0" w:color="auto"/>
            </w:tcBorders>
            <w:hideMark/>
          </w:tcPr>
          <w:p w:rsidR="00B92FC9" w:rsidRDefault="00B92FC9">
            <w:pPr>
              <w:spacing w:line="360" w:lineRule="auto"/>
              <w:jc w:val="both"/>
              <w:rPr>
                <w:rFonts w:ascii="Times New Roman" w:eastAsia="Calibri" w:hAnsi="Times New Roman" w:cs="Times New Roman"/>
                <w:sz w:val="24"/>
                <w:szCs w:val="24"/>
                <w:lang w:val="kk-KZ" w:eastAsia="kk-KZ"/>
              </w:rPr>
            </w:pPr>
            <w:r>
              <w:rPr>
                <w:rFonts w:ascii="Times New Roman" w:hAnsi="Times New Roman"/>
                <w:sz w:val="24"/>
                <w:szCs w:val="24"/>
                <w:lang w:val="kk-KZ" w:eastAsia="kk-KZ"/>
              </w:rPr>
              <w:t>В. ДНҚ құрамын зерттеу</w:t>
            </w:r>
          </w:p>
        </w:tc>
      </w:tr>
      <w:tr w:rsidR="00B92FC9" w:rsidRPr="004B0677" w:rsidTr="00B92FC9">
        <w:tc>
          <w:tcPr>
            <w:tcW w:w="2943" w:type="dxa"/>
            <w:tcBorders>
              <w:top w:val="single" w:sz="4" w:space="0" w:color="auto"/>
              <w:left w:val="single" w:sz="4" w:space="0" w:color="auto"/>
              <w:bottom w:val="single" w:sz="4" w:space="0" w:color="auto"/>
              <w:right w:val="single" w:sz="4" w:space="0" w:color="auto"/>
            </w:tcBorders>
            <w:hideMark/>
          </w:tcPr>
          <w:p w:rsidR="00B92FC9" w:rsidRDefault="00B92FC9" w:rsidP="00B92FC9">
            <w:pPr>
              <w:pStyle w:val="a7"/>
              <w:widowControl w:val="0"/>
              <w:numPr>
                <w:ilvl w:val="0"/>
                <w:numId w:val="2"/>
              </w:numPr>
              <w:tabs>
                <w:tab w:val="left" w:pos="284"/>
              </w:tabs>
              <w:autoSpaceDE w:val="0"/>
              <w:autoSpaceDN w:val="0"/>
              <w:adjustRightInd w:val="0"/>
              <w:spacing w:line="360" w:lineRule="auto"/>
              <w:ind w:left="0" w:firstLine="0"/>
              <w:jc w:val="both"/>
              <w:rPr>
                <w:rFonts w:ascii="Times New Roman" w:hAnsi="Times New Roman" w:cs="Times New Roman"/>
                <w:sz w:val="24"/>
                <w:szCs w:val="24"/>
                <w:lang w:val="kk-KZ" w:eastAsia="kk-KZ"/>
              </w:rPr>
            </w:pPr>
            <w:r>
              <w:rPr>
                <w:rFonts w:ascii="Times New Roman" w:hAnsi="Times New Roman" w:cs="Times New Roman"/>
                <w:sz w:val="24"/>
                <w:szCs w:val="24"/>
                <w:lang w:val="kk-KZ"/>
              </w:rPr>
              <w:t>Популяциялық әдіс</w:t>
            </w:r>
          </w:p>
        </w:tc>
        <w:tc>
          <w:tcPr>
            <w:tcW w:w="6344" w:type="dxa"/>
            <w:tcBorders>
              <w:top w:val="single" w:sz="4" w:space="0" w:color="auto"/>
              <w:left w:val="single" w:sz="4" w:space="0" w:color="auto"/>
              <w:bottom w:val="single" w:sz="4" w:space="0" w:color="auto"/>
              <w:right w:val="single" w:sz="4" w:space="0" w:color="auto"/>
            </w:tcBorders>
            <w:hideMark/>
          </w:tcPr>
          <w:p w:rsidR="00B92FC9" w:rsidRDefault="00B92FC9">
            <w:pPr>
              <w:spacing w:line="360" w:lineRule="auto"/>
              <w:jc w:val="both"/>
              <w:rPr>
                <w:rFonts w:ascii="Times New Roman" w:eastAsia="Calibri" w:hAnsi="Times New Roman" w:cs="Times New Roman"/>
                <w:sz w:val="24"/>
                <w:szCs w:val="24"/>
                <w:lang w:val="kk-KZ" w:eastAsia="kk-KZ"/>
              </w:rPr>
            </w:pPr>
            <w:r>
              <w:rPr>
                <w:rFonts w:ascii="Times New Roman" w:hAnsi="Times New Roman"/>
                <w:sz w:val="24"/>
                <w:szCs w:val="24"/>
                <w:lang w:val="kk-KZ" w:eastAsia="kk-KZ"/>
              </w:rPr>
              <w:t>Г. Адам онтогенезіне тұқым қуалайтын өзгерістің бар жоғының анықталуы</w:t>
            </w:r>
          </w:p>
        </w:tc>
      </w:tr>
      <w:tr w:rsidR="00B92FC9" w:rsidRPr="004B0677" w:rsidTr="00B92FC9">
        <w:tc>
          <w:tcPr>
            <w:tcW w:w="2943" w:type="dxa"/>
            <w:tcBorders>
              <w:top w:val="single" w:sz="4" w:space="0" w:color="auto"/>
              <w:left w:val="single" w:sz="4" w:space="0" w:color="auto"/>
              <w:bottom w:val="single" w:sz="4" w:space="0" w:color="auto"/>
              <w:right w:val="single" w:sz="4" w:space="0" w:color="auto"/>
            </w:tcBorders>
            <w:hideMark/>
          </w:tcPr>
          <w:p w:rsidR="00B92FC9" w:rsidRDefault="00B92FC9" w:rsidP="00B92FC9">
            <w:pPr>
              <w:pStyle w:val="a7"/>
              <w:widowControl w:val="0"/>
              <w:numPr>
                <w:ilvl w:val="0"/>
                <w:numId w:val="2"/>
              </w:numPr>
              <w:tabs>
                <w:tab w:val="left" w:pos="284"/>
              </w:tabs>
              <w:autoSpaceDE w:val="0"/>
              <w:autoSpaceDN w:val="0"/>
              <w:adjustRightInd w:val="0"/>
              <w:spacing w:line="360" w:lineRule="auto"/>
              <w:ind w:left="0" w:firstLine="0"/>
              <w:jc w:val="both"/>
              <w:rPr>
                <w:rFonts w:ascii="Times New Roman" w:hAnsi="Times New Roman" w:cs="Times New Roman"/>
                <w:sz w:val="24"/>
                <w:szCs w:val="24"/>
                <w:lang w:val="kk-KZ" w:eastAsia="kk-KZ"/>
              </w:rPr>
            </w:pPr>
            <w:r>
              <w:rPr>
                <w:rFonts w:ascii="Times New Roman" w:hAnsi="Times New Roman" w:cs="Times New Roman"/>
                <w:sz w:val="24"/>
                <w:szCs w:val="24"/>
                <w:lang w:val="kk-KZ"/>
              </w:rPr>
              <w:t>Биохимиялық әдіс</w:t>
            </w:r>
          </w:p>
        </w:tc>
        <w:tc>
          <w:tcPr>
            <w:tcW w:w="6344" w:type="dxa"/>
            <w:tcBorders>
              <w:top w:val="single" w:sz="4" w:space="0" w:color="auto"/>
              <w:left w:val="single" w:sz="4" w:space="0" w:color="auto"/>
              <w:bottom w:val="single" w:sz="4" w:space="0" w:color="auto"/>
              <w:right w:val="single" w:sz="4" w:space="0" w:color="auto"/>
            </w:tcBorders>
            <w:hideMark/>
          </w:tcPr>
          <w:p w:rsidR="00B92FC9" w:rsidRDefault="00B92FC9">
            <w:pPr>
              <w:spacing w:line="360" w:lineRule="auto"/>
              <w:jc w:val="both"/>
              <w:rPr>
                <w:rFonts w:ascii="Times New Roman" w:eastAsia="Calibri" w:hAnsi="Times New Roman" w:cs="Times New Roman"/>
                <w:sz w:val="24"/>
                <w:szCs w:val="24"/>
                <w:lang w:val="kk-KZ" w:eastAsia="kk-KZ"/>
              </w:rPr>
            </w:pPr>
            <w:r>
              <w:rPr>
                <w:rFonts w:ascii="Times New Roman" w:hAnsi="Times New Roman"/>
                <w:sz w:val="24"/>
                <w:szCs w:val="24"/>
                <w:lang w:val="kk-KZ" w:eastAsia="kk-KZ"/>
              </w:rPr>
              <w:t>Тұқым қуалайтын ауруларға себеп болатын гендердің таралу жиілігін зерттеу</w:t>
            </w:r>
          </w:p>
        </w:tc>
      </w:tr>
    </w:tbl>
    <w:p w:rsidR="00B92FC9" w:rsidRDefault="00B92FC9" w:rsidP="00B92FC9">
      <w:pPr>
        <w:spacing w:after="0" w:line="360" w:lineRule="auto"/>
        <w:ind w:firstLine="709"/>
        <w:jc w:val="both"/>
        <w:rPr>
          <w:rFonts w:ascii="Times New Roman" w:eastAsia="Calibri" w:hAnsi="Times New Roman"/>
          <w:sz w:val="24"/>
          <w:szCs w:val="24"/>
          <w:lang w:val="kk-KZ" w:eastAsia="kk-KZ"/>
        </w:rPr>
      </w:pP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t xml:space="preserve"> 3-топтық жұмыс</w:t>
      </w: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t>Әр топқа тапсырмалар беріледі, сол берілген тапсырманы топпен талдап, дайындалады.</w:t>
      </w: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t>Орталарынан спикерлер шығып, қорғайды.</w:t>
      </w: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t>1-тапсырма.</w:t>
      </w: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noProof/>
          <w:sz w:val="24"/>
          <w:szCs w:val="24"/>
          <w:lang w:eastAsia="ru-RU"/>
        </w:rPr>
        <w:drawing>
          <wp:inline distT="0" distB="0" distL="0" distR="0">
            <wp:extent cx="4572000" cy="1990725"/>
            <wp:effectExtent l="19050" t="0" r="0" b="0"/>
            <wp:docPr id="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
                    <a:srcRect t="26299" b="15643"/>
                    <a:stretch>
                      <a:fillRect/>
                    </a:stretch>
                  </pic:blipFill>
                  <pic:spPr bwMode="auto">
                    <a:xfrm>
                      <a:off x="0" y="0"/>
                      <a:ext cx="4572000" cy="1990725"/>
                    </a:xfrm>
                    <a:prstGeom prst="rect">
                      <a:avLst/>
                    </a:prstGeom>
                    <a:noFill/>
                    <a:ln w="9525">
                      <a:noFill/>
                      <a:miter lim="800000"/>
                      <a:headEnd/>
                      <a:tailEnd/>
                    </a:ln>
                  </pic:spPr>
                </pic:pic>
              </a:graphicData>
            </a:graphic>
          </wp:inline>
        </w:drawing>
      </w:r>
    </w:p>
    <w:p w:rsidR="00B92FC9" w:rsidRDefault="00B92FC9" w:rsidP="00B92FC9">
      <w:pPr>
        <w:spacing w:after="0" w:line="360" w:lineRule="auto"/>
        <w:ind w:firstLine="709"/>
        <w:jc w:val="both"/>
        <w:rPr>
          <w:rFonts w:ascii="Times New Roman" w:hAnsi="Times New Roman"/>
          <w:sz w:val="24"/>
          <w:szCs w:val="24"/>
          <w:lang w:val="kk-KZ" w:eastAsia="kk-KZ"/>
        </w:rPr>
      </w:pP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t>2-тапсырма</w:t>
      </w:r>
    </w:p>
    <w:p w:rsidR="00B92FC9" w:rsidRDefault="00B92FC9" w:rsidP="00B92FC9">
      <w:pPr>
        <w:spacing w:after="0" w:line="360" w:lineRule="auto"/>
        <w:jc w:val="center"/>
        <w:rPr>
          <w:rFonts w:ascii="Times New Roman" w:hAnsi="Times New Roman"/>
          <w:sz w:val="24"/>
          <w:szCs w:val="24"/>
          <w:lang w:val="kk-KZ" w:eastAsia="kk-KZ"/>
        </w:rPr>
      </w:pPr>
      <w:r>
        <w:rPr>
          <w:noProof/>
          <w:sz w:val="28"/>
          <w:szCs w:val="28"/>
          <w:lang w:eastAsia="ru-RU"/>
        </w:rPr>
        <w:drawing>
          <wp:inline distT="0" distB="0" distL="0" distR="0">
            <wp:extent cx="3714750" cy="1495425"/>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srcRect l="9593" t="5783" r="9399" b="50722"/>
                    <a:stretch>
                      <a:fillRect/>
                    </a:stretch>
                  </pic:blipFill>
                  <pic:spPr bwMode="auto">
                    <a:xfrm>
                      <a:off x="0" y="0"/>
                      <a:ext cx="3714750" cy="1495425"/>
                    </a:xfrm>
                    <a:prstGeom prst="rect">
                      <a:avLst/>
                    </a:prstGeom>
                    <a:noFill/>
                    <a:ln w="9525">
                      <a:noFill/>
                      <a:miter lim="800000"/>
                      <a:headEnd/>
                      <a:tailEnd/>
                    </a:ln>
                  </pic:spPr>
                </pic:pic>
              </a:graphicData>
            </a:graphic>
          </wp:inline>
        </w:drawing>
      </w: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t>4-топтық жұмыс. Сын тұрғысынан ойлау.</w:t>
      </w: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t>Адамның генетикалық әртүрлілігін  2 топ оқып талдайды, араларынан біреуі шығып екінші топ оқушыларына түсіндіреді.</w:t>
      </w:r>
    </w:p>
    <w:p w:rsidR="00B92FC9" w:rsidRDefault="00B92FC9" w:rsidP="00B92FC9">
      <w:pPr>
        <w:spacing w:after="0" w:line="360" w:lineRule="auto"/>
        <w:ind w:firstLine="709"/>
        <w:jc w:val="both"/>
        <w:rPr>
          <w:rFonts w:ascii="Times New Roman" w:hAnsi="Times New Roman"/>
          <w:sz w:val="24"/>
          <w:szCs w:val="24"/>
          <w:lang w:val="kk-KZ" w:eastAsia="kk-KZ"/>
        </w:rPr>
      </w:pPr>
      <w:r>
        <w:rPr>
          <w:rFonts w:ascii="Times New Roman" w:hAnsi="Times New Roman"/>
          <w:sz w:val="24"/>
          <w:szCs w:val="24"/>
          <w:lang w:val="kk-KZ" w:eastAsia="kk-KZ"/>
        </w:rPr>
        <w:lastRenderedPageBreak/>
        <w:t>Келесі спикер шығып қорғайды.</w:t>
      </w:r>
    </w:p>
    <w:p w:rsidR="00B92FC9" w:rsidRDefault="00B92FC9" w:rsidP="00B92FC9">
      <w:pPr>
        <w:spacing w:after="0" w:line="360" w:lineRule="auto"/>
        <w:ind w:firstLine="709"/>
        <w:jc w:val="both"/>
        <w:rPr>
          <w:rFonts w:ascii="Times New Roman" w:hAnsi="Times New Roman"/>
          <w:sz w:val="24"/>
          <w:szCs w:val="24"/>
          <w:lang w:val="kk-KZ"/>
        </w:rPr>
      </w:pPr>
      <w:r>
        <w:rPr>
          <w:rFonts w:ascii="Times New Roman" w:hAnsi="Times New Roman"/>
          <w:sz w:val="24"/>
          <w:szCs w:val="24"/>
          <w:lang w:val="kk-KZ" w:eastAsia="kk-KZ"/>
        </w:rPr>
        <w:t xml:space="preserve">Спикерлердің жұмысы сабақ соңында бағаланады. </w:t>
      </w:r>
    </w:p>
    <w:p w:rsidR="00B92FC9" w:rsidRDefault="00B92FC9" w:rsidP="00B92FC9">
      <w:pPr>
        <w:spacing w:after="0" w:line="360" w:lineRule="auto"/>
        <w:ind w:firstLine="709"/>
        <w:jc w:val="both"/>
        <w:rPr>
          <w:rFonts w:ascii="Times New Roman" w:hAnsi="Times New Roman"/>
          <w:sz w:val="24"/>
          <w:szCs w:val="24"/>
          <w:lang w:val="kk-KZ"/>
        </w:rPr>
      </w:pPr>
      <w:r>
        <w:rPr>
          <w:rFonts w:ascii="Times New Roman" w:hAnsi="Times New Roman"/>
          <w:sz w:val="24"/>
          <w:szCs w:val="24"/>
          <w:lang w:val="kk-KZ"/>
        </w:rPr>
        <w:t>Осындай көшбасшыларды таңдай отырып, топтарға бөліп жүргізілген сабақтарға және  жүргізілген жұмыстарға талдау жасау арқылы оқушылардың білімін арттыруда жетістікке жеткеніміз көрінді. Қазіргі сәтте сыныпта ұжым қалыптасқанын, оқу үрдісіне деген жоғары қызығушылықты байқауға болады. Осының барлығы енжар оқушылардың сөйлеуіне, сыныптағы белсенді әрекетке қатысуына, көшбасшылардың өзін-өзі басқаруына және ұжымдасуға ұмтылуына, енжар оқушылардың құқықтарын шектемей, керісінше бірлесіп еңбек етуге, сыныптағы жағымды ахуалдың қалыптасуына, оқушылардың сыни ойлауына, мәдениетті сөйлеуіне себепкер болды.</w:t>
      </w:r>
    </w:p>
    <w:p w:rsidR="00B92FC9" w:rsidRDefault="00B92FC9" w:rsidP="00B92FC9">
      <w:pPr>
        <w:spacing w:after="0" w:line="360" w:lineRule="auto"/>
        <w:ind w:firstLine="709"/>
        <w:jc w:val="both"/>
        <w:rPr>
          <w:rFonts w:ascii="Times New Roman" w:hAnsi="Times New Roman"/>
          <w:sz w:val="24"/>
          <w:szCs w:val="24"/>
          <w:lang w:val="kk-KZ"/>
        </w:rPr>
      </w:pPr>
      <w:r>
        <w:rPr>
          <w:rFonts w:ascii="Times New Roman" w:hAnsi="Times New Roman"/>
          <w:sz w:val="24"/>
          <w:szCs w:val="24"/>
          <w:lang w:val="kk-KZ"/>
        </w:rPr>
        <w:t>Топтағы жұмыс біздің сабақтардағы бағдарламаның ажырамас бөлігі болып табылады.Әрине топқа бөлу барысында  алғашқы кезде оқушылар арасында олардың жеке басындағы түсініспеушіліктердің салдарынан келіспеушіліктер болды. Бірақ бірнеше сабақтардан кейін топқа бөлуді әр түрлі түрде ұйымдастырып, түрлі тәсілдерді қолданып өткізгеннен кейін олар бір жағдаятты шешуі үшін, бір нәтижеге қол жеткізу үшін бірлескен іс-әрекеттің пайдалы екенін түсініп, олардың өзара қарым-қатынастары жақсарды. Топқа бөлу оқушылардың білім алу үдерісін психологиялық тұрғыдан да бақылауға мүмкіндік берді.</w:t>
      </w:r>
    </w:p>
    <w:p w:rsidR="00B92FC9" w:rsidRDefault="00B92FC9" w:rsidP="00B92FC9">
      <w:pPr>
        <w:spacing w:after="0" w:line="360" w:lineRule="auto"/>
        <w:ind w:firstLine="709"/>
        <w:jc w:val="both"/>
        <w:rPr>
          <w:rFonts w:ascii="Times New Roman" w:hAnsi="Times New Roman"/>
          <w:sz w:val="24"/>
          <w:szCs w:val="24"/>
          <w:lang w:val="kk-KZ"/>
        </w:rPr>
      </w:pPr>
    </w:p>
    <w:p w:rsidR="00B92FC9" w:rsidRDefault="00B92FC9" w:rsidP="00B92FC9">
      <w:pPr>
        <w:shd w:val="clear" w:color="auto" w:fill="FDFEFF"/>
        <w:spacing w:after="0" w:line="360" w:lineRule="auto"/>
        <w:ind w:firstLine="709"/>
        <w:jc w:val="both"/>
        <w:rPr>
          <w:rFonts w:ascii="Times New Roman" w:eastAsia="Times New Roman" w:hAnsi="Times New Roman"/>
          <w:color w:val="0F0F0F"/>
          <w:sz w:val="24"/>
          <w:szCs w:val="24"/>
          <w:lang w:val="kk-KZ" w:eastAsia="kk-KZ"/>
        </w:rPr>
      </w:pPr>
      <w:r>
        <w:rPr>
          <w:rFonts w:ascii="Times New Roman" w:eastAsia="Times New Roman" w:hAnsi="Times New Roman"/>
          <w:color w:val="0F0F0F"/>
          <w:sz w:val="24"/>
          <w:szCs w:val="24"/>
          <w:lang w:val="kk-KZ" w:eastAsia="kk-KZ"/>
        </w:rPr>
        <w:t>Қолданылған әдебиеттер тізімі:</w:t>
      </w:r>
    </w:p>
    <w:p w:rsidR="00B92FC9" w:rsidRDefault="00B92FC9" w:rsidP="00B92FC9">
      <w:pPr>
        <w:pStyle w:val="a7"/>
        <w:numPr>
          <w:ilvl w:val="0"/>
          <w:numId w:val="3"/>
        </w:numPr>
        <w:autoSpaceDE w:val="0"/>
        <w:autoSpaceDN w:val="0"/>
        <w:adjustRightInd w:val="0"/>
        <w:spacing w:after="0" w:line="360" w:lineRule="auto"/>
        <w:ind w:left="0"/>
        <w:jc w:val="both"/>
        <w:rPr>
          <w:rFonts w:ascii="Times New Roman" w:eastAsia="TimesNewRomanPSMT" w:hAnsi="Times New Roman"/>
          <w:color w:val="120B04"/>
          <w:sz w:val="24"/>
          <w:szCs w:val="24"/>
          <w:lang w:val="kk-KZ"/>
        </w:rPr>
      </w:pPr>
      <w:r>
        <w:rPr>
          <w:rFonts w:ascii="Times New Roman" w:eastAsia="TimesNewRomanPSMT" w:hAnsi="Times New Roman"/>
          <w:color w:val="120B04"/>
          <w:sz w:val="24"/>
          <w:szCs w:val="24"/>
          <w:lang w:val="kk-KZ"/>
        </w:rPr>
        <w:t>MacBeath, J., Frost, D., Swaffeld, S. and Waterhouse, J., Leader’ship for Learning: Making the Connections. Білім берудегі көшбасшылық: Байланыс орнату // Cambridge: University of Cambridge Faculty of  Education. Rev-2006, P.123.</w:t>
      </w:r>
    </w:p>
    <w:p w:rsidR="00B92FC9" w:rsidRDefault="00B92FC9" w:rsidP="00B92FC9">
      <w:pPr>
        <w:pStyle w:val="8"/>
        <w:numPr>
          <w:ilvl w:val="0"/>
          <w:numId w:val="3"/>
        </w:numPr>
        <w:shd w:val="clear" w:color="auto" w:fill="auto"/>
        <w:spacing w:before="0" w:line="360" w:lineRule="auto"/>
        <w:ind w:left="0"/>
        <w:rPr>
          <w:b w:val="0"/>
          <w:sz w:val="24"/>
          <w:szCs w:val="24"/>
          <w:lang w:val="ru-RU"/>
        </w:rPr>
      </w:pPr>
      <w:r>
        <w:rPr>
          <w:b w:val="0"/>
          <w:sz w:val="24"/>
          <w:szCs w:val="24"/>
        </w:rPr>
        <w:t>Шамаридина Т.В. Формириуем учебно-познавательную компетентность учащихся.// Директор школы.- М., 2007, №4.-С. 57-62.</w:t>
      </w:r>
    </w:p>
    <w:p w:rsidR="00B92FC9" w:rsidRDefault="00B92FC9" w:rsidP="00B92FC9">
      <w:pPr>
        <w:pStyle w:val="8"/>
        <w:numPr>
          <w:ilvl w:val="0"/>
          <w:numId w:val="3"/>
        </w:numPr>
        <w:shd w:val="clear" w:color="auto" w:fill="auto"/>
        <w:spacing w:before="0" w:line="360" w:lineRule="auto"/>
        <w:ind w:left="0"/>
        <w:rPr>
          <w:rFonts w:eastAsia="Palatino Linotype"/>
          <w:b w:val="0"/>
          <w:bCs w:val="0"/>
          <w:color w:val="000000"/>
          <w:spacing w:val="4"/>
          <w:sz w:val="24"/>
          <w:szCs w:val="24"/>
          <w:shd w:val="clear" w:color="auto" w:fill="FFFFFF"/>
        </w:rPr>
      </w:pPr>
      <w:r>
        <w:rPr>
          <w:b w:val="0"/>
          <w:sz w:val="24"/>
          <w:szCs w:val="24"/>
        </w:rPr>
        <w:t>Жүнісбек Ә. Жаңа технология негізі-сапалы білім.-// Қазақстан мектебі, №4, 2008.</w:t>
      </w:r>
    </w:p>
    <w:p w:rsidR="00B92FC9" w:rsidRDefault="00B92FC9" w:rsidP="00B92FC9">
      <w:pPr>
        <w:pStyle w:val="a7"/>
        <w:numPr>
          <w:ilvl w:val="0"/>
          <w:numId w:val="3"/>
        </w:numPr>
        <w:autoSpaceDE w:val="0"/>
        <w:autoSpaceDN w:val="0"/>
        <w:adjustRightInd w:val="0"/>
        <w:spacing w:after="0" w:line="360" w:lineRule="auto"/>
        <w:ind w:left="0"/>
        <w:jc w:val="both"/>
        <w:rPr>
          <w:rFonts w:ascii="Times New Roman" w:hAnsi="Times New Roman"/>
          <w:sz w:val="24"/>
          <w:szCs w:val="24"/>
          <w:lang w:val="kk-KZ"/>
        </w:rPr>
      </w:pPr>
      <w:r>
        <w:rPr>
          <w:rFonts w:ascii="Times New Roman" w:hAnsi="Times New Roman"/>
          <w:sz w:val="24"/>
          <w:szCs w:val="24"/>
          <w:lang w:val="kk-KZ"/>
        </w:rPr>
        <w:t>Көзқарас.Мұғалім.kz.Физика. Химия. Биология. География/№1-2010. 15-19 бет.</w:t>
      </w:r>
    </w:p>
    <w:p w:rsidR="00B92FC9" w:rsidRDefault="00B92FC9" w:rsidP="00B92FC9">
      <w:pPr>
        <w:pStyle w:val="a7"/>
        <w:numPr>
          <w:ilvl w:val="0"/>
          <w:numId w:val="3"/>
        </w:numPr>
        <w:spacing w:after="0" w:line="360" w:lineRule="auto"/>
        <w:ind w:left="0"/>
        <w:jc w:val="both"/>
        <w:rPr>
          <w:rFonts w:ascii="Times New Roman" w:hAnsi="Times New Roman"/>
          <w:sz w:val="24"/>
          <w:szCs w:val="24"/>
          <w:lang w:val="kk-KZ"/>
        </w:rPr>
      </w:pPr>
      <w:r>
        <w:rPr>
          <w:rFonts w:ascii="Times New Roman" w:hAnsi="Times New Roman"/>
          <w:sz w:val="24"/>
          <w:szCs w:val="24"/>
          <w:lang w:val="kk-KZ"/>
        </w:rPr>
        <w:t>Химия және биология пәндерінен дарынды оқушылармен жұмыс істеудегі тәжірибе// №3 мамыр-маусым 2014 жыл 40 бет.</w:t>
      </w:r>
    </w:p>
    <w:p w:rsidR="00B92FC9" w:rsidRDefault="00B92FC9" w:rsidP="00B92FC9">
      <w:pPr>
        <w:pStyle w:val="a6"/>
        <w:shd w:val="clear" w:color="auto" w:fill="FFFFFF"/>
        <w:spacing w:before="0" w:beforeAutospacing="0" w:after="0" w:afterAutospacing="0" w:line="360" w:lineRule="auto"/>
        <w:ind w:firstLine="709"/>
        <w:jc w:val="both"/>
        <w:rPr>
          <w:color w:val="000000"/>
        </w:rPr>
      </w:pPr>
    </w:p>
    <w:p w:rsidR="00B92FC9" w:rsidRDefault="00B92FC9" w:rsidP="00B92FC9">
      <w:pPr>
        <w:spacing w:after="0" w:line="360" w:lineRule="auto"/>
        <w:ind w:firstLine="709"/>
        <w:jc w:val="both"/>
        <w:rPr>
          <w:rFonts w:ascii="Times New Roman" w:hAnsi="Times New Roman"/>
          <w:sz w:val="24"/>
          <w:szCs w:val="24"/>
          <w:lang w:val="kk-KZ"/>
        </w:rPr>
      </w:pPr>
    </w:p>
    <w:p w:rsidR="005617C3" w:rsidRPr="005617C3" w:rsidRDefault="005617C3">
      <w:pPr>
        <w:rPr>
          <w:lang w:val="kk-KZ"/>
        </w:rPr>
      </w:pPr>
    </w:p>
    <w:sectPr w:rsidR="005617C3" w:rsidRPr="005617C3" w:rsidSect="00445C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E17B4"/>
    <w:multiLevelType w:val="hybridMultilevel"/>
    <w:tmpl w:val="233C04EE"/>
    <w:lvl w:ilvl="0" w:tplc="043F000F">
      <w:start w:val="1"/>
      <w:numFmt w:val="decimal"/>
      <w:lvlText w:val="%1."/>
      <w:lvlJc w:val="left"/>
      <w:pPr>
        <w:ind w:left="1287" w:hanging="360"/>
      </w:pPr>
    </w:lvl>
    <w:lvl w:ilvl="1" w:tplc="043F0019">
      <w:start w:val="1"/>
      <w:numFmt w:val="decimal"/>
      <w:lvlText w:val="%2."/>
      <w:lvlJc w:val="left"/>
      <w:pPr>
        <w:tabs>
          <w:tab w:val="num" w:pos="1440"/>
        </w:tabs>
        <w:ind w:left="1440" w:hanging="360"/>
      </w:pPr>
    </w:lvl>
    <w:lvl w:ilvl="2" w:tplc="043F001B">
      <w:start w:val="1"/>
      <w:numFmt w:val="decimal"/>
      <w:lvlText w:val="%3."/>
      <w:lvlJc w:val="left"/>
      <w:pPr>
        <w:tabs>
          <w:tab w:val="num" w:pos="2160"/>
        </w:tabs>
        <w:ind w:left="2160" w:hanging="360"/>
      </w:pPr>
    </w:lvl>
    <w:lvl w:ilvl="3" w:tplc="043F000F">
      <w:start w:val="1"/>
      <w:numFmt w:val="decimal"/>
      <w:lvlText w:val="%4."/>
      <w:lvlJc w:val="left"/>
      <w:pPr>
        <w:tabs>
          <w:tab w:val="num" w:pos="2880"/>
        </w:tabs>
        <w:ind w:left="2880" w:hanging="360"/>
      </w:pPr>
    </w:lvl>
    <w:lvl w:ilvl="4" w:tplc="043F0019">
      <w:start w:val="1"/>
      <w:numFmt w:val="decimal"/>
      <w:lvlText w:val="%5."/>
      <w:lvlJc w:val="left"/>
      <w:pPr>
        <w:tabs>
          <w:tab w:val="num" w:pos="3600"/>
        </w:tabs>
        <w:ind w:left="3600" w:hanging="360"/>
      </w:pPr>
    </w:lvl>
    <w:lvl w:ilvl="5" w:tplc="043F001B">
      <w:start w:val="1"/>
      <w:numFmt w:val="decimal"/>
      <w:lvlText w:val="%6."/>
      <w:lvlJc w:val="left"/>
      <w:pPr>
        <w:tabs>
          <w:tab w:val="num" w:pos="4320"/>
        </w:tabs>
        <w:ind w:left="4320" w:hanging="360"/>
      </w:pPr>
    </w:lvl>
    <w:lvl w:ilvl="6" w:tplc="043F000F">
      <w:start w:val="1"/>
      <w:numFmt w:val="decimal"/>
      <w:lvlText w:val="%7."/>
      <w:lvlJc w:val="left"/>
      <w:pPr>
        <w:tabs>
          <w:tab w:val="num" w:pos="5040"/>
        </w:tabs>
        <w:ind w:left="5040" w:hanging="360"/>
      </w:pPr>
    </w:lvl>
    <w:lvl w:ilvl="7" w:tplc="043F0019">
      <w:start w:val="1"/>
      <w:numFmt w:val="decimal"/>
      <w:lvlText w:val="%8."/>
      <w:lvlJc w:val="left"/>
      <w:pPr>
        <w:tabs>
          <w:tab w:val="num" w:pos="5760"/>
        </w:tabs>
        <w:ind w:left="5760" w:hanging="360"/>
      </w:pPr>
    </w:lvl>
    <w:lvl w:ilvl="8" w:tplc="043F001B">
      <w:start w:val="1"/>
      <w:numFmt w:val="decimal"/>
      <w:lvlText w:val="%9."/>
      <w:lvlJc w:val="left"/>
      <w:pPr>
        <w:tabs>
          <w:tab w:val="num" w:pos="6480"/>
        </w:tabs>
        <w:ind w:left="6480" w:hanging="360"/>
      </w:pPr>
    </w:lvl>
  </w:abstractNum>
  <w:abstractNum w:abstractNumId="1">
    <w:nsid w:val="32163A5F"/>
    <w:multiLevelType w:val="hybridMultilevel"/>
    <w:tmpl w:val="E690A3FE"/>
    <w:lvl w:ilvl="0" w:tplc="043F000F">
      <w:start w:val="1"/>
      <w:numFmt w:val="decimal"/>
      <w:lvlText w:val="%1."/>
      <w:lvlJc w:val="left"/>
      <w:pPr>
        <w:ind w:left="720" w:hanging="360"/>
      </w:pPr>
    </w:lvl>
    <w:lvl w:ilvl="1" w:tplc="043F0019">
      <w:start w:val="1"/>
      <w:numFmt w:val="decimal"/>
      <w:lvlText w:val="%2."/>
      <w:lvlJc w:val="left"/>
      <w:pPr>
        <w:tabs>
          <w:tab w:val="num" w:pos="1440"/>
        </w:tabs>
        <w:ind w:left="1440" w:hanging="360"/>
      </w:pPr>
    </w:lvl>
    <w:lvl w:ilvl="2" w:tplc="043F001B">
      <w:start w:val="1"/>
      <w:numFmt w:val="decimal"/>
      <w:lvlText w:val="%3."/>
      <w:lvlJc w:val="left"/>
      <w:pPr>
        <w:tabs>
          <w:tab w:val="num" w:pos="2160"/>
        </w:tabs>
        <w:ind w:left="2160" w:hanging="360"/>
      </w:pPr>
    </w:lvl>
    <w:lvl w:ilvl="3" w:tplc="043F000F">
      <w:start w:val="1"/>
      <w:numFmt w:val="decimal"/>
      <w:lvlText w:val="%4."/>
      <w:lvlJc w:val="left"/>
      <w:pPr>
        <w:tabs>
          <w:tab w:val="num" w:pos="2880"/>
        </w:tabs>
        <w:ind w:left="2880" w:hanging="360"/>
      </w:pPr>
    </w:lvl>
    <w:lvl w:ilvl="4" w:tplc="043F0019">
      <w:start w:val="1"/>
      <w:numFmt w:val="decimal"/>
      <w:lvlText w:val="%5."/>
      <w:lvlJc w:val="left"/>
      <w:pPr>
        <w:tabs>
          <w:tab w:val="num" w:pos="3600"/>
        </w:tabs>
        <w:ind w:left="3600" w:hanging="360"/>
      </w:pPr>
    </w:lvl>
    <w:lvl w:ilvl="5" w:tplc="043F001B">
      <w:start w:val="1"/>
      <w:numFmt w:val="decimal"/>
      <w:lvlText w:val="%6."/>
      <w:lvlJc w:val="left"/>
      <w:pPr>
        <w:tabs>
          <w:tab w:val="num" w:pos="4320"/>
        </w:tabs>
        <w:ind w:left="4320" w:hanging="360"/>
      </w:pPr>
    </w:lvl>
    <w:lvl w:ilvl="6" w:tplc="043F000F">
      <w:start w:val="1"/>
      <w:numFmt w:val="decimal"/>
      <w:lvlText w:val="%7."/>
      <w:lvlJc w:val="left"/>
      <w:pPr>
        <w:tabs>
          <w:tab w:val="num" w:pos="5040"/>
        </w:tabs>
        <w:ind w:left="5040" w:hanging="360"/>
      </w:pPr>
    </w:lvl>
    <w:lvl w:ilvl="7" w:tplc="043F0019">
      <w:start w:val="1"/>
      <w:numFmt w:val="decimal"/>
      <w:lvlText w:val="%8."/>
      <w:lvlJc w:val="left"/>
      <w:pPr>
        <w:tabs>
          <w:tab w:val="num" w:pos="5760"/>
        </w:tabs>
        <w:ind w:left="5760" w:hanging="360"/>
      </w:pPr>
    </w:lvl>
    <w:lvl w:ilvl="8" w:tplc="043F001B">
      <w:start w:val="1"/>
      <w:numFmt w:val="decimal"/>
      <w:lvlText w:val="%9."/>
      <w:lvlJc w:val="left"/>
      <w:pPr>
        <w:tabs>
          <w:tab w:val="num" w:pos="6480"/>
        </w:tabs>
        <w:ind w:left="6480" w:hanging="360"/>
      </w:pPr>
    </w:lvl>
  </w:abstractNum>
  <w:abstractNum w:abstractNumId="2">
    <w:nsid w:val="37207A7E"/>
    <w:multiLevelType w:val="hybridMultilevel"/>
    <w:tmpl w:val="067C4658"/>
    <w:lvl w:ilvl="0" w:tplc="043F000F">
      <w:start w:val="1"/>
      <w:numFmt w:val="decimal"/>
      <w:lvlText w:val="%1."/>
      <w:lvlJc w:val="left"/>
      <w:pPr>
        <w:ind w:left="720" w:hanging="360"/>
      </w:pPr>
    </w:lvl>
    <w:lvl w:ilvl="1" w:tplc="043F0019">
      <w:start w:val="1"/>
      <w:numFmt w:val="decimal"/>
      <w:lvlText w:val="%2."/>
      <w:lvlJc w:val="left"/>
      <w:pPr>
        <w:tabs>
          <w:tab w:val="num" w:pos="1440"/>
        </w:tabs>
        <w:ind w:left="1440" w:hanging="360"/>
      </w:pPr>
    </w:lvl>
    <w:lvl w:ilvl="2" w:tplc="043F001B">
      <w:start w:val="1"/>
      <w:numFmt w:val="decimal"/>
      <w:lvlText w:val="%3."/>
      <w:lvlJc w:val="left"/>
      <w:pPr>
        <w:tabs>
          <w:tab w:val="num" w:pos="2160"/>
        </w:tabs>
        <w:ind w:left="2160" w:hanging="360"/>
      </w:pPr>
    </w:lvl>
    <w:lvl w:ilvl="3" w:tplc="043F000F">
      <w:start w:val="1"/>
      <w:numFmt w:val="decimal"/>
      <w:lvlText w:val="%4."/>
      <w:lvlJc w:val="left"/>
      <w:pPr>
        <w:tabs>
          <w:tab w:val="num" w:pos="2880"/>
        </w:tabs>
        <w:ind w:left="2880" w:hanging="360"/>
      </w:pPr>
    </w:lvl>
    <w:lvl w:ilvl="4" w:tplc="043F0019">
      <w:start w:val="1"/>
      <w:numFmt w:val="decimal"/>
      <w:lvlText w:val="%5."/>
      <w:lvlJc w:val="left"/>
      <w:pPr>
        <w:tabs>
          <w:tab w:val="num" w:pos="3600"/>
        </w:tabs>
        <w:ind w:left="3600" w:hanging="360"/>
      </w:pPr>
    </w:lvl>
    <w:lvl w:ilvl="5" w:tplc="043F001B">
      <w:start w:val="1"/>
      <w:numFmt w:val="decimal"/>
      <w:lvlText w:val="%6."/>
      <w:lvlJc w:val="left"/>
      <w:pPr>
        <w:tabs>
          <w:tab w:val="num" w:pos="4320"/>
        </w:tabs>
        <w:ind w:left="4320" w:hanging="360"/>
      </w:pPr>
    </w:lvl>
    <w:lvl w:ilvl="6" w:tplc="043F000F">
      <w:start w:val="1"/>
      <w:numFmt w:val="decimal"/>
      <w:lvlText w:val="%7."/>
      <w:lvlJc w:val="left"/>
      <w:pPr>
        <w:tabs>
          <w:tab w:val="num" w:pos="5040"/>
        </w:tabs>
        <w:ind w:left="5040" w:hanging="360"/>
      </w:pPr>
    </w:lvl>
    <w:lvl w:ilvl="7" w:tplc="043F0019">
      <w:start w:val="1"/>
      <w:numFmt w:val="decimal"/>
      <w:lvlText w:val="%8."/>
      <w:lvlJc w:val="left"/>
      <w:pPr>
        <w:tabs>
          <w:tab w:val="num" w:pos="5760"/>
        </w:tabs>
        <w:ind w:left="5760" w:hanging="360"/>
      </w:pPr>
    </w:lvl>
    <w:lvl w:ilvl="8" w:tplc="043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characterSpacingControl w:val="doNotCompress"/>
  <w:compat>
    <w:compatSetting w:name="compatibilityMode" w:uri="http://schemas.microsoft.com/office/word" w:val="12"/>
  </w:compat>
  <w:rsids>
    <w:rsidRoot w:val="002D1231"/>
    <w:rsid w:val="002D1231"/>
    <w:rsid w:val="00445CDC"/>
    <w:rsid w:val="004B0677"/>
    <w:rsid w:val="005617C3"/>
    <w:rsid w:val="00725DE1"/>
    <w:rsid w:val="008E3499"/>
    <w:rsid w:val="00B13A5E"/>
    <w:rsid w:val="00B92FC9"/>
    <w:rsid w:val="00C40591"/>
    <w:rsid w:val="00E917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A5E"/>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13A5E"/>
    <w:rPr>
      <w:color w:val="0000FF" w:themeColor="hyperlink"/>
      <w:u w:val="single"/>
    </w:rPr>
  </w:style>
  <w:style w:type="table" w:styleId="a4">
    <w:name w:val="Table Grid"/>
    <w:basedOn w:val="a1"/>
    <w:uiPriority w:val="59"/>
    <w:rsid w:val="00B13A5E"/>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B13A5E"/>
    <w:rPr>
      <w:b/>
      <w:bCs/>
    </w:rPr>
  </w:style>
  <w:style w:type="paragraph" w:styleId="a6">
    <w:name w:val="Normal (Web)"/>
    <w:basedOn w:val="a"/>
    <w:uiPriority w:val="99"/>
    <w:semiHidden/>
    <w:unhideWhenUsed/>
    <w:rsid w:val="00B92FC9"/>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paragraph" w:styleId="a7">
    <w:name w:val="List Paragraph"/>
    <w:basedOn w:val="a"/>
    <w:uiPriority w:val="34"/>
    <w:qFormat/>
    <w:rsid w:val="00B92FC9"/>
    <w:pPr>
      <w:ind w:left="720"/>
      <w:contextualSpacing/>
    </w:pPr>
    <w:rPr>
      <w:rFonts w:eastAsiaTheme="minorEastAsia"/>
      <w:lang w:eastAsia="ru-RU"/>
    </w:rPr>
  </w:style>
  <w:style w:type="paragraph" w:customStyle="1" w:styleId="8">
    <w:name w:val="Основной текст8"/>
    <w:basedOn w:val="a"/>
    <w:uiPriority w:val="99"/>
    <w:semiHidden/>
    <w:rsid w:val="00B92FC9"/>
    <w:pPr>
      <w:widowControl w:val="0"/>
      <w:shd w:val="clear" w:color="auto" w:fill="FFFFFF"/>
      <w:spacing w:before="780" w:after="0" w:line="278" w:lineRule="exact"/>
      <w:ind w:hanging="1560"/>
      <w:jc w:val="both"/>
    </w:pPr>
    <w:rPr>
      <w:rFonts w:ascii="Times New Roman" w:eastAsia="Times New Roman" w:hAnsi="Times New Roman" w:cs="Times New Roman"/>
      <w:b/>
      <w:bCs/>
      <w:sz w:val="20"/>
      <w:szCs w:val="20"/>
      <w:lang w:val="kk-KZ"/>
    </w:rPr>
  </w:style>
  <w:style w:type="paragraph" w:styleId="a8">
    <w:name w:val="Balloon Text"/>
    <w:basedOn w:val="a"/>
    <w:link w:val="a9"/>
    <w:uiPriority w:val="99"/>
    <w:semiHidden/>
    <w:unhideWhenUsed/>
    <w:rsid w:val="00B92FC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92FC9"/>
    <w:rPr>
      <w:rFonts w:ascii="Tahoma"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A5E"/>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13A5E"/>
    <w:rPr>
      <w:color w:val="0000FF" w:themeColor="hyperlink"/>
      <w:u w:val="single"/>
    </w:rPr>
  </w:style>
  <w:style w:type="table" w:styleId="a4">
    <w:name w:val="Table Grid"/>
    <w:basedOn w:val="a1"/>
    <w:uiPriority w:val="59"/>
    <w:rsid w:val="00B13A5E"/>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B13A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4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1272</Words>
  <Characters>7256</Characters>
  <Application>Microsoft Office Word</Application>
  <DocSecurity>0</DocSecurity>
  <Lines>60</Lines>
  <Paragraphs>17</Paragraphs>
  <ScaleCrop>false</ScaleCrop>
  <Company>Home</Company>
  <LinksUpToDate>false</LinksUpToDate>
  <CharactersWithSpaces>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21</cp:lastModifiedBy>
  <cp:revision>10</cp:revision>
  <dcterms:created xsi:type="dcterms:W3CDTF">2017-02-16T15:18:00Z</dcterms:created>
  <dcterms:modified xsi:type="dcterms:W3CDTF">2017-04-11T06:11:00Z</dcterms:modified>
</cp:coreProperties>
</file>